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Style0"/>
        <w:tblW w:w="11629" w:type="dxa"/>
        <w:tblInd w:w="108" w:type="dxa"/>
        <w:tblLayout w:type="fixed"/>
        <w:tblCellMar>
          <w:left w:w="108" w:type="dxa"/>
          <w:right w:w="108" w:type="dxa"/>
        </w:tblCellMar>
        <w:tblLook w:val="04A0" w:firstRow="1" w:lastRow="0" w:firstColumn="1" w:lastColumn="0" w:noHBand="0" w:noVBand="1"/>
      </w:tblPr>
      <w:tblGrid>
        <w:gridCol w:w="289"/>
        <w:gridCol w:w="945"/>
        <w:gridCol w:w="945"/>
        <w:gridCol w:w="945"/>
        <w:gridCol w:w="945"/>
        <w:gridCol w:w="945"/>
        <w:gridCol w:w="945"/>
        <w:gridCol w:w="945"/>
        <w:gridCol w:w="945"/>
        <w:gridCol w:w="945"/>
        <w:gridCol w:w="945"/>
        <w:gridCol w:w="945"/>
        <w:gridCol w:w="945"/>
      </w:tblGrid>
      <w:tr w:rsidR="00492930" w14:paraId="37D4A702" w14:textId="77777777" w:rsidTr="00072906">
        <w:trPr>
          <w:trHeight w:val="60"/>
        </w:trPr>
        <w:tc>
          <w:tcPr>
            <w:tcW w:w="289" w:type="dxa"/>
            <w:shd w:val="clear" w:color="FFFFFF" w:fill="auto"/>
            <w:vAlign w:val="bottom"/>
          </w:tcPr>
          <w:p w14:paraId="6336F036" w14:textId="77777777" w:rsidR="00492930" w:rsidRDefault="00492930">
            <w:pPr>
              <w:rPr>
                <w:szCs w:val="16"/>
              </w:rPr>
            </w:pPr>
          </w:p>
        </w:tc>
        <w:tc>
          <w:tcPr>
            <w:tcW w:w="945" w:type="dxa"/>
            <w:shd w:val="clear" w:color="FFFFFF" w:fill="auto"/>
            <w:vAlign w:val="bottom"/>
          </w:tcPr>
          <w:p w14:paraId="4DAA39F5" w14:textId="77777777" w:rsidR="00492930" w:rsidRDefault="00492930">
            <w:pPr>
              <w:rPr>
                <w:szCs w:val="16"/>
              </w:rPr>
            </w:pPr>
          </w:p>
        </w:tc>
        <w:tc>
          <w:tcPr>
            <w:tcW w:w="945" w:type="dxa"/>
            <w:shd w:val="clear" w:color="FFFFFF" w:fill="auto"/>
            <w:vAlign w:val="bottom"/>
          </w:tcPr>
          <w:p w14:paraId="167E4CE4" w14:textId="77777777" w:rsidR="00492930" w:rsidRDefault="00492930">
            <w:pPr>
              <w:rPr>
                <w:szCs w:val="16"/>
              </w:rPr>
            </w:pPr>
          </w:p>
        </w:tc>
        <w:tc>
          <w:tcPr>
            <w:tcW w:w="945" w:type="dxa"/>
            <w:shd w:val="clear" w:color="FFFFFF" w:fill="auto"/>
            <w:vAlign w:val="bottom"/>
          </w:tcPr>
          <w:p w14:paraId="065874FD" w14:textId="77777777" w:rsidR="00492930" w:rsidRDefault="00492930">
            <w:pPr>
              <w:rPr>
                <w:szCs w:val="16"/>
              </w:rPr>
            </w:pPr>
          </w:p>
        </w:tc>
        <w:tc>
          <w:tcPr>
            <w:tcW w:w="945" w:type="dxa"/>
            <w:shd w:val="clear" w:color="FFFFFF" w:fill="auto"/>
            <w:vAlign w:val="bottom"/>
          </w:tcPr>
          <w:p w14:paraId="0A8CBD32" w14:textId="77777777" w:rsidR="00492930" w:rsidRDefault="00492930">
            <w:pPr>
              <w:rPr>
                <w:szCs w:val="16"/>
              </w:rPr>
            </w:pPr>
          </w:p>
        </w:tc>
        <w:tc>
          <w:tcPr>
            <w:tcW w:w="945" w:type="dxa"/>
            <w:shd w:val="clear" w:color="FFFFFF" w:fill="auto"/>
            <w:vAlign w:val="bottom"/>
          </w:tcPr>
          <w:p w14:paraId="5442CBE1" w14:textId="77777777" w:rsidR="00492930" w:rsidRDefault="00492930">
            <w:pPr>
              <w:rPr>
                <w:szCs w:val="16"/>
              </w:rPr>
            </w:pPr>
          </w:p>
        </w:tc>
        <w:tc>
          <w:tcPr>
            <w:tcW w:w="945" w:type="dxa"/>
            <w:shd w:val="clear" w:color="FFFFFF" w:fill="auto"/>
            <w:vAlign w:val="bottom"/>
          </w:tcPr>
          <w:p w14:paraId="219450BB" w14:textId="77777777" w:rsidR="00492930" w:rsidRDefault="00492930">
            <w:pPr>
              <w:rPr>
                <w:szCs w:val="16"/>
              </w:rPr>
            </w:pPr>
          </w:p>
        </w:tc>
        <w:tc>
          <w:tcPr>
            <w:tcW w:w="945" w:type="dxa"/>
            <w:shd w:val="clear" w:color="FFFFFF" w:fill="auto"/>
            <w:vAlign w:val="bottom"/>
          </w:tcPr>
          <w:p w14:paraId="51E9CF2E" w14:textId="77777777" w:rsidR="00492930" w:rsidRDefault="00492930">
            <w:pPr>
              <w:rPr>
                <w:szCs w:val="16"/>
              </w:rPr>
            </w:pPr>
          </w:p>
        </w:tc>
        <w:tc>
          <w:tcPr>
            <w:tcW w:w="945" w:type="dxa"/>
            <w:shd w:val="clear" w:color="FFFFFF" w:fill="auto"/>
            <w:vAlign w:val="bottom"/>
          </w:tcPr>
          <w:p w14:paraId="11BDE8DD" w14:textId="77777777" w:rsidR="00492930" w:rsidRDefault="00492930">
            <w:pPr>
              <w:rPr>
                <w:szCs w:val="16"/>
              </w:rPr>
            </w:pPr>
          </w:p>
        </w:tc>
        <w:tc>
          <w:tcPr>
            <w:tcW w:w="945" w:type="dxa"/>
            <w:shd w:val="clear" w:color="FFFFFF" w:fill="auto"/>
            <w:vAlign w:val="bottom"/>
          </w:tcPr>
          <w:p w14:paraId="3D9B0EE6" w14:textId="77777777" w:rsidR="00492930" w:rsidRDefault="00492930">
            <w:pPr>
              <w:rPr>
                <w:szCs w:val="16"/>
              </w:rPr>
            </w:pPr>
          </w:p>
        </w:tc>
        <w:tc>
          <w:tcPr>
            <w:tcW w:w="945" w:type="dxa"/>
            <w:shd w:val="clear" w:color="FFFFFF" w:fill="auto"/>
            <w:vAlign w:val="bottom"/>
          </w:tcPr>
          <w:p w14:paraId="00975245" w14:textId="77777777" w:rsidR="00492930" w:rsidRDefault="00492930">
            <w:pPr>
              <w:rPr>
                <w:szCs w:val="16"/>
              </w:rPr>
            </w:pPr>
          </w:p>
        </w:tc>
        <w:tc>
          <w:tcPr>
            <w:tcW w:w="1890" w:type="dxa"/>
            <w:gridSpan w:val="2"/>
            <w:shd w:val="clear" w:color="FFFFFF" w:fill="auto"/>
            <w:vAlign w:val="bottom"/>
          </w:tcPr>
          <w:p w14:paraId="483BC3D5" w14:textId="77777777" w:rsidR="00492930" w:rsidRDefault="00492930">
            <w:pPr>
              <w:rPr>
                <w:szCs w:val="16"/>
              </w:rPr>
            </w:pPr>
          </w:p>
        </w:tc>
      </w:tr>
      <w:tr w:rsidR="00492930" w14:paraId="2C8A6F51" w14:textId="77777777" w:rsidTr="00072906">
        <w:trPr>
          <w:gridAfter w:val="1"/>
          <w:wAfter w:w="945" w:type="dxa"/>
          <w:trHeight w:val="60"/>
        </w:trPr>
        <w:tc>
          <w:tcPr>
            <w:tcW w:w="289" w:type="dxa"/>
            <w:shd w:val="clear" w:color="FFFFFF" w:fill="auto"/>
            <w:vAlign w:val="bottom"/>
          </w:tcPr>
          <w:p w14:paraId="7417DADB" w14:textId="77777777" w:rsidR="00492930" w:rsidRDefault="00492930">
            <w:pPr>
              <w:rPr>
                <w:szCs w:val="16"/>
              </w:rPr>
            </w:pPr>
          </w:p>
        </w:tc>
        <w:tc>
          <w:tcPr>
            <w:tcW w:w="10395" w:type="dxa"/>
            <w:gridSpan w:val="11"/>
            <w:shd w:val="clear" w:color="FFFFFF" w:fill="auto"/>
            <w:vAlign w:val="bottom"/>
          </w:tcPr>
          <w:p w14:paraId="5233E94F" w14:textId="656B5DA1" w:rsidR="00492930" w:rsidRPr="006004CD" w:rsidRDefault="00072906">
            <w:pPr>
              <w:jc w:val="center"/>
              <w:rPr>
                <w:b/>
                <w:sz w:val="20"/>
                <w:szCs w:val="20"/>
                <w:lang w:val="en-US"/>
              </w:rPr>
            </w:pPr>
            <w:r w:rsidRPr="00072906">
              <w:rPr>
                <w:b/>
                <w:sz w:val="20"/>
                <w:szCs w:val="20"/>
              </w:rPr>
              <w:t xml:space="preserve">Договор поставки № </w:t>
            </w:r>
            <w:r w:rsidR="006004CD">
              <w:rPr>
                <w:b/>
                <w:sz w:val="20"/>
                <w:szCs w:val="20"/>
                <w:lang w:val="en-US"/>
              </w:rPr>
              <w:t>[</w:t>
            </w:r>
            <w:r w:rsidR="00960A06">
              <w:rPr>
                <w:b/>
                <w:sz w:val="20"/>
                <w:szCs w:val="20"/>
              </w:rPr>
              <w:t>н</w:t>
            </w:r>
            <w:r w:rsidRPr="00072906">
              <w:rPr>
                <w:b/>
                <w:sz w:val="20"/>
                <w:szCs w:val="20"/>
              </w:rPr>
              <w:t>омер</w:t>
            </w:r>
            <w:r>
              <w:rPr>
                <w:b/>
                <w:sz w:val="20"/>
                <w:szCs w:val="20"/>
              </w:rPr>
              <w:t xml:space="preserve"> </w:t>
            </w:r>
            <w:r w:rsidRPr="00072906">
              <w:rPr>
                <w:b/>
                <w:sz w:val="20"/>
                <w:szCs w:val="20"/>
              </w:rPr>
              <w:t>Договора</w:t>
            </w:r>
            <w:r w:rsidR="006004CD">
              <w:rPr>
                <w:b/>
                <w:sz w:val="20"/>
                <w:szCs w:val="20"/>
                <w:lang w:val="en-US"/>
              </w:rPr>
              <w:t>]</w:t>
            </w:r>
          </w:p>
        </w:tc>
      </w:tr>
      <w:tr w:rsidR="00492930" w14:paraId="2EFE7D0C" w14:textId="77777777" w:rsidTr="00072906">
        <w:trPr>
          <w:gridAfter w:val="1"/>
          <w:wAfter w:w="945" w:type="dxa"/>
          <w:trHeight w:val="60"/>
        </w:trPr>
        <w:tc>
          <w:tcPr>
            <w:tcW w:w="289" w:type="dxa"/>
            <w:shd w:val="clear" w:color="FFFFFF" w:fill="auto"/>
            <w:vAlign w:val="bottom"/>
          </w:tcPr>
          <w:p w14:paraId="55DD3451" w14:textId="77777777" w:rsidR="00492930" w:rsidRDefault="00492930">
            <w:pPr>
              <w:rPr>
                <w:szCs w:val="16"/>
              </w:rPr>
            </w:pPr>
          </w:p>
        </w:tc>
        <w:tc>
          <w:tcPr>
            <w:tcW w:w="10395" w:type="dxa"/>
            <w:gridSpan w:val="11"/>
            <w:shd w:val="clear" w:color="FFFFFF" w:fill="auto"/>
            <w:vAlign w:val="bottom"/>
          </w:tcPr>
          <w:p w14:paraId="222CE29E" w14:textId="40E62DA8" w:rsidR="00492930" w:rsidRPr="006004CD" w:rsidRDefault="006004CD">
            <w:pPr>
              <w:jc w:val="center"/>
              <w:rPr>
                <w:b/>
                <w:sz w:val="20"/>
                <w:szCs w:val="20"/>
                <w:lang w:val="en-US"/>
              </w:rPr>
            </w:pPr>
            <w:r>
              <w:rPr>
                <w:b/>
                <w:sz w:val="20"/>
                <w:szCs w:val="20"/>
                <w:lang w:val="en-US"/>
              </w:rPr>
              <w:t>[</w:t>
            </w:r>
            <w:r w:rsidR="00960A06">
              <w:rPr>
                <w:b/>
                <w:sz w:val="20"/>
                <w:szCs w:val="20"/>
              </w:rPr>
              <w:t>д</w:t>
            </w:r>
            <w:r w:rsidR="00072906">
              <w:rPr>
                <w:b/>
                <w:sz w:val="20"/>
                <w:szCs w:val="20"/>
              </w:rPr>
              <w:t>ата заключения</w:t>
            </w:r>
            <w:r>
              <w:rPr>
                <w:b/>
                <w:sz w:val="20"/>
                <w:szCs w:val="20"/>
                <w:lang w:val="en-US"/>
              </w:rPr>
              <w:t>]</w:t>
            </w:r>
          </w:p>
        </w:tc>
      </w:tr>
      <w:tr w:rsidR="00492930" w14:paraId="3769B802" w14:textId="77777777" w:rsidTr="00072906">
        <w:trPr>
          <w:gridAfter w:val="1"/>
          <w:wAfter w:w="945" w:type="dxa"/>
          <w:trHeight w:val="60"/>
        </w:trPr>
        <w:tc>
          <w:tcPr>
            <w:tcW w:w="289" w:type="dxa"/>
            <w:shd w:val="clear" w:color="FFFFFF" w:fill="auto"/>
            <w:vAlign w:val="bottom"/>
          </w:tcPr>
          <w:p w14:paraId="7410114B" w14:textId="77777777" w:rsidR="00492930" w:rsidRDefault="00492930">
            <w:pPr>
              <w:rPr>
                <w:szCs w:val="16"/>
              </w:rPr>
            </w:pPr>
          </w:p>
        </w:tc>
        <w:tc>
          <w:tcPr>
            <w:tcW w:w="10395" w:type="dxa"/>
            <w:gridSpan w:val="11"/>
            <w:shd w:val="clear" w:color="FFFFFF" w:fill="auto"/>
            <w:vAlign w:val="bottom"/>
          </w:tcPr>
          <w:p w14:paraId="27746594" w14:textId="77777777" w:rsidR="00492930" w:rsidRPr="006004CD" w:rsidRDefault="006004CD">
            <w:pPr>
              <w:jc w:val="right"/>
              <w:rPr>
                <w:sz w:val="20"/>
                <w:szCs w:val="20"/>
                <w:lang w:val="en-US"/>
              </w:rPr>
            </w:pPr>
            <w:r>
              <w:rPr>
                <w:sz w:val="20"/>
                <w:szCs w:val="20"/>
                <w:lang w:val="en-US"/>
              </w:rPr>
              <w:t>[</w:t>
            </w:r>
            <w:r w:rsidR="00072906">
              <w:rPr>
                <w:sz w:val="20"/>
                <w:szCs w:val="20"/>
              </w:rPr>
              <w:t>город</w:t>
            </w:r>
            <w:r>
              <w:rPr>
                <w:sz w:val="20"/>
                <w:szCs w:val="20"/>
                <w:lang w:val="en-US"/>
              </w:rPr>
              <w:t>]</w:t>
            </w:r>
          </w:p>
        </w:tc>
      </w:tr>
      <w:tr w:rsidR="00492930" w14:paraId="72C29564" w14:textId="77777777" w:rsidTr="00072906">
        <w:trPr>
          <w:trHeight w:val="60"/>
        </w:trPr>
        <w:tc>
          <w:tcPr>
            <w:tcW w:w="289" w:type="dxa"/>
            <w:shd w:val="clear" w:color="FFFFFF" w:fill="auto"/>
            <w:vAlign w:val="bottom"/>
          </w:tcPr>
          <w:p w14:paraId="6DC4E503" w14:textId="77777777" w:rsidR="00492930" w:rsidRDefault="00492930">
            <w:pPr>
              <w:rPr>
                <w:szCs w:val="16"/>
              </w:rPr>
            </w:pPr>
          </w:p>
        </w:tc>
        <w:tc>
          <w:tcPr>
            <w:tcW w:w="945" w:type="dxa"/>
            <w:shd w:val="clear" w:color="FFFFFF" w:fill="auto"/>
            <w:vAlign w:val="bottom"/>
          </w:tcPr>
          <w:p w14:paraId="35929E73" w14:textId="77777777" w:rsidR="00492930" w:rsidRDefault="00492930">
            <w:pPr>
              <w:rPr>
                <w:sz w:val="20"/>
                <w:szCs w:val="20"/>
              </w:rPr>
            </w:pPr>
          </w:p>
        </w:tc>
        <w:tc>
          <w:tcPr>
            <w:tcW w:w="945" w:type="dxa"/>
            <w:shd w:val="clear" w:color="FFFFFF" w:fill="auto"/>
            <w:vAlign w:val="bottom"/>
          </w:tcPr>
          <w:p w14:paraId="54D56D14" w14:textId="77777777" w:rsidR="00492930" w:rsidRDefault="00492930">
            <w:pPr>
              <w:rPr>
                <w:sz w:val="20"/>
                <w:szCs w:val="20"/>
              </w:rPr>
            </w:pPr>
          </w:p>
        </w:tc>
        <w:tc>
          <w:tcPr>
            <w:tcW w:w="945" w:type="dxa"/>
            <w:shd w:val="clear" w:color="FFFFFF" w:fill="auto"/>
            <w:vAlign w:val="bottom"/>
          </w:tcPr>
          <w:p w14:paraId="1AC68729" w14:textId="77777777" w:rsidR="00492930" w:rsidRDefault="00492930">
            <w:pPr>
              <w:rPr>
                <w:sz w:val="20"/>
                <w:szCs w:val="20"/>
              </w:rPr>
            </w:pPr>
          </w:p>
        </w:tc>
        <w:tc>
          <w:tcPr>
            <w:tcW w:w="945" w:type="dxa"/>
            <w:shd w:val="clear" w:color="FFFFFF" w:fill="auto"/>
            <w:vAlign w:val="bottom"/>
          </w:tcPr>
          <w:p w14:paraId="4D3C0324" w14:textId="77777777" w:rsidR="00492930" w:rsidRDefault="00492930">
            <w:pPr>
              <w:rPr>
                <w:sz w:val="20"/>
                <w:szCs w:val="20"/>
              </w:rPr>
            </w:pPr>
          </w:p>
        </w:tc>
        <w:tc>
          <w:tcPr>
            <w:tcW w:w="945" w:type="dxa"/>
            <w:shd w:val="clear" w:color="FFFFFF" w:fill="auto"/>
            <w:vAlign w:val="bottom"/>
          </w:tcPr>
          <w:p w14:paraId="12514E5A" w14:textId="77777777" w:rsidR="00492930" w:rsidRDefault="00492930">
            <w:pPr>
              <w:rPr>
                <w:sz w:val="20"/>
                <w:szCs w:val="20"/>
              </w:rPr>
            </w:pPr>
          </w:p>
        </w:tc>
        <w:tc>
          <w:tcPr>
            <w:tcW w:w="945" w:type="dxa"/>
            <w:shd w:val="clear" w:color="FFFFFF" w:fill="auto"/>
            <w:vAlign w:val="bottom"/>
          </w:tcPr>
          <w:p w14:paraId="5437971B" w14:textId="77777777" w:rsidR="00492930" w:rsidRDefault="00492930">
            <w:pPr>
              <w:rPr>
                <w:sz w:val="20"/>
                <w:szCs w:val="20"/>
              </w:rPr>
            </w:pPr>
          </w:p>
        </w:tc>
        <w:tc>
          <w:tcPr>
            <w:tcW w:w="945" w:type="dxa"/>
            <w:shd w:val="clear" w:color="FFFFFF" w:fill="auto"/>
            <w:vAlign w:val="bottom"/>
          </w:tcPr>
          <w:p w14:paraId="73ACBA6D" w14:textId="77777777" w:rsidR="00492930" w:rsidRDefault="00492930">
            <w:pPr>
              <w:rPr>
                <w:sz w:val="20"/>
                <w:szCs w:val="20"/>
              </w:rPr>
            </w:pPr>
          </w:p>
        </w:tc>
        <w:tc>
          <w:tcPr>
            <w:tcW w:w="945" w:type="dxa"/>
            <w:shd w:val="clear" w:color="FFFFFF" w:fill="auto"/>
            <w:vAlign w:val="bottom"/>
          </w:tcPr>
          <w:p w14:paraId="4478DCB6" w14:textId="77777777" w:rsidR="00492930" w:rsidRDefault="00492930">
            <w:pPr>
              <w:rPr>
                <w:sz w:val="20"/>
                <w:szCs w:val="20"/>
              </w:rPr>
            </w:pPr>
          </w:p>
        </w:tc>
        <w:tc>
          <w:tcPr>
            <w:tcW w:w="945" w:type="dxa"/>
            <w:shd w:val="clear" w:color="FFFFFF" w:fill="auto"/>
            <w:vAlign w:val="bottom"/>
          </w:tcPr>
          <w:p w14:paraId="6BB8085B" w14:textId="77777777" w:rsidR="00492930" w:rsidRDefault="00492930">
            <w:pPr>
              <w:rPr>
                <w:sz w:val="20"/>
                <w:szCs w:val="20"/>
              </w:rPr>
            </w:pPr>
          </w:p>
        </w:tc>
        <w:tc>
          <w:tcPr>
            <w:tcW w:w="945" w:type="dxa"/>
            <w:shd w:val="clear" w:color="FFFFFF" w:fill="auto"/>
            <w:vAlign w:val="bottom"/>
          </w:tcPr>
          <w:p w14:paraId="0E258DE3" w14:textId="77777777" w:rsidR="00492930" w:rsidRDefault="00492930">
            <w:pPr>
              <w:rPr>
                <w:sz w:val="20"/>
                <w:szCs w:val="20"/>
              </w:rPr>
            </w:pPr>
          </w:p>
        </w:tc>
        <w:tc>
          <w:tcPr>
            <w:tcW w:w="1890" w:type="dxa"/>
            <w:gridSpan w:val="2"/>
            <w:shd w:val="clear" w:color="FFFFFF" w:fill="auto"/>
            <w:vAlign w:val="bottom"/>
          </w:tcPr>
          <w:p w14:paraId="51C0F6A2" w14:textId="77777777" w:rsidR="00492930" w:rsidRDefault="00492930">
            <w:pPr>
              <w:rPr>
                <w:sz w:val="20"/>
                <w:szCs w:val="20"/>
              </w:rPr>
            </w:pPr>
          </w:p>
        </w:tc>
      </w:tr>
      <w:tr w:rsidR="00492930" w14:paraId="262CCA5E" w14:textId="77777777" w:rsidTr="00072906">
        <w:trPr>
          <w:gridAfter w:val="1"/>
          <w:wAfter w:w="945" w:type="dxa"/>
          <w:trHeight w:val="60"/>
        </w:trPr>
        <w:tc>
          <w:tcPr>
            <w:tcW w:w="289" w:type="dxa"/>
            <w:shd w:val="clear" w:color="FFFFFF" w:fill="auto"/>
            <w:vAlign w:val="bottom"/>
          </w:tcPr>
          <w:p w14:paraId="2DEA16CA" w14:textId="77777777" w:rsidR="00492930" w:rsidRDefault="00492930">
            <w:pPr>
              <w:rPr>
                <w:szCs w:val="16"/>
              </w:rPr>
            </w:pPr>
          </w:p>
        </w:tc>
        <w:tc>
          <w:tcPr>
            <w:tcW w:w="10395" w:type="dxa"/>
            <w:gridSpan w:val="11"/>
            <w:shd w:val="clear" w:color="FFFFFF" w:fill="auto"/>
            <w:vAlign w:val="bottom"/>
          </w:tcPr>
          <w:p w14:paraId="087907CC" w14:textId="648F92EF" w:rsidR="00492930" w:rsidRDefault="000F5023">
            <w:pPr>
              <w:jc w:val="both"/>
              <w:rPr>
                <w:sz w:val="20"/>
                <w:szCs w:val="20"/>
              </w:rPr>
            </w:pPr>
            <w:r>
              <w:rPr>
                <w:sz w:val="20"/>
                <w:szCs w:val="20"/>
              </w:rPr>
              <w:t>Общество с ограниченной ответственностью "Крупы Удмуртии", именуемое(-</w:t>
            </w:r>
            <w:proofErr w:type="spellStart"/>
            <w:r>
              <w:rPr>
                <w:sz w:val="20"/>
                <w:szCs w:val="20"/>
              </w:rPr>
              <w:t>ый</w:t>
            </w:r>
            <w:proofErr w:type="spellEnd"/>
            <w:r>
              <w:rPr>
                <w:sz w:val="20"/>
                <w:szCs w:val="20"/>
              </w:rPr>
              <w:t>, -</w:t>
            </w:r>
            <w:proofErr w:type="spellStart"/>
            <w:r>
              <w:rPr>
                <w:sz w:val="20"/>
                <w:szCs w:val="20"/>
              </w:rPr>
              <w:t>ая</w:t>
            </w:r>
            <w:proofErr w:type="spellEnd"/>
            <w:r>
              <w:rPr>
                <w:sz w:val="20"/>
                <w:szCs w:val="20"/>
              </w:rPr>
              <w:t xml:space="preserve">) в дальнейшем "Покупатель" в лице директора Нуриевой Ольги Леонидовны, с одной стороны и </w:t>
            </w:r>
            <w:r w:rsidR="006004CD" w:rsidRPr="006004CD">
              <w:rPr>
                <w:sz w:val="20"/>
                <w:szCs w:val="20"/>
              </w:rPr>
              <w:t>[</w:t>
            </w:r>
            <w:r w:rsidR="00960A06">
              <w:rPr>
                <w:sz w:val="20"/>
                <w:szCs w:val="20"/>
              </w:rPr>
              <w:t>п</w:t>
            </w:r>
            <w:r w:rsidR="00072906" w:rsidRPr="00072906">
              <w:rPr>
                <w:sz w:val="20"/>
                <w:szCs w:val="20"/>
              </w:rPr>
              <w:t>олное</w:t>
            </w:r>
            <w:r w:rsidR="00072906">
              <w:rPr>
                <w:sz w:val="20"/>
                <w:szCs w:val="20"/>
              </w:rPr>
              <w:t xml:space="preserve"> </w:t>
            </w:r>
            <w:r w:rsidR="00960A06">
              <w:rPr>
                <w:sz w:val="20"/>
                <w:szCs w:val="20"/>
              </w:rPr>
              <w:t>н</w:t>
            </w:r>
            <w:r w:rsidR="00072906" w:rsidRPr="00072906">
              <w:rPr>
                <w:sz w:val="20"/>
                <w:szCs w:val="20"/>
              </w:rPr>
              <w:t>аименование</w:t>
            </w:r>
            <w:r w:rsidR="00072906">
              <w:rPr>
                <w:sz w:val="20"/>
                <w:szCs w:val="20"/>
              </w:rPr>
              <w:t xml:space="preserve"> </w:t>
            </w:r>
            <w:r w:rsidR="006004CD">
              <w:rPr>
                <w:sz w:val="20"/>
                <w:szCs w:val="20"/>
              </w:rPr>
              <w:t>Поставщика</w:t>
            </w:r>
            <w:r w:rsidR="006004CD" w:rsidRPr="006004CD">
              <w:rPr>
                <w:sz w:val="20"/>
                <w:szCs w:val="20"/>
              </w:rPr>
              <w:t>]</w:t>
            </w:r>
            <w:r>
              <w:rPr>
                <w:sz w:val="20"/>
                <w:szCs w:val="20"/>
              </w:rPr>
              <w:t>, именуемое(-</w:t>
            </w:r>
            <w:proofErr w:type="spellStart"/>
            <w:r>
              <w:rPr>
                <w:sz w:val="20"/>
                <w:szCs w:val="20"/>
              </w:rPr>
              <w:t>ый</w:t>
            </w:r>
            <w:proofErr w:type="spellEnd"/>
            <w:r>
              <w:rPr>
                <w:sz w:val="20"/>
                <w:szCs w:val="20"/>
              </w:rPr>
              <w:t>, -</w:t>
            </w:r>
            <w:proofErr w:type="spellStart"/>
            <w:r>
              <w:rPr>
                <w:sz w:val="20"/>
                <w:szCs w:val="20"/>
              </w:rPr>
              <w:t>ая</w:t>
            </w:r>
            <w:proofErr w:type="spellEnd"/>
            <w:r>
              <w:rPr>
                <w:sz w:val="20"/>
                <w:szCs w:val="20"/>
              </w:rPr>
              <w:t xml:space="preserve">) в дальнейшем "Поставщик" в лице </w:t>
            </w:r>
            <w:r w:rsidR="006004CD" w:rsidRPr="006004CD">
              <w:rPr>
                <w:sz w:val="20"/>
                <w:szCs w:val="20"/>
              </w:rPr>
              <w:t>[</w:t>
            </w:r>
            <w:r w:rsidR="00072906">
              <w:rPr>
                <w:sz w:val="20"/>
                <w:szCs w:val="20"/>
              </w:rPr>
              <w:t xml:space="preserve">Представитель </w:t>
            </w:r>
            <w:r w:rsidR="006004CD">
              <w:rPr>
                <w:sz w:val="20"/>
                <w:szCs w:val="20"/>
              </w:rPr>
              <w:t>Поставщика</w:t>
            </w:r>
            <w:r w:rsidR="006004CD" w:rsidRPr="006004CD">
              <w:rPr>
                <w:sz w:val="20"/>
                <w:szCs w:val="20"/>
              </w:rPr>
              <w:t>]</w:t>
            </w:r>
            <w:r>
              <w:rPr>
                <w:sz w:val="20"/>
                <w:szCs w:val="20"/>
              </w:rPr>
              <w:t>, с другой стороны (далее – Стороны договора) заключили настоящий Договор о нижеследующем:</w:t>
            </w:r>
          </w:p>
        </w:tc>
      </w:tr>
      <w:tr w:rsidR="00492930" w14:paraId="583BD816" w14:textId="77777777" w:rsidTr="00072906">
        <w:trPr>
          <w:gridAfter w:val="1"/>
          <w:wAfter w:w="945" w:type="dxa"/>
          <w:trHeight w:val="60"/>
        </w:trPr>
        <w:tc>
          <w:tcPr>
            <w:tcW w:w="289" w:type="dxa"/>
            <w:shd w:val="clear" w:color="FFFFFF" w:fill="auto"/>
            <w:vAlign w:val="bottom"/>
          </w:tcPr>
          <w:p w14:paraId="1F5C46E7" w14:textId="77777777" w:rsidR="00492930" w:rsidRDefault="00492930">
            <w:pPr>
              <w:rPr>
                <w:szCs w:val="16"/>
              </w:rPr>
            </w:pPr>
          </w:p>
        </w:tc>
        <w:tc>
          <w:tcPr>
            <w:tcW w:w="945" w:type="dxa"/>
            <w:shd w:val="clear" w:color="FFFFFF" w:fill="auto"/>
            <w:vAlign w:val="bottom"/>
          </w:tcPr>
          <w:p w14:paraId="3218BBB9" w14:textId="77777777" w:rsidR="00492930" w:rsidRDefault="00492930">
            <w:pPr>
              <w:jc w:val="both"/>
              <w:rPr>
                <w:sz w:val="20"/>
                <w:szCs w:val="20"/>
              </w:rPr>
            </w:pPr>
          </w:p>
        </w:tc>
        <w:tc>
          <w:tcPr>
            <w:tcW w:w="945" w:type="dxa"/>
            <w:shd w:val="clear" w:color="FFFFFF" w:fill="auto"/>
            <w:vAlign w:val="bottom"/>
          </w:tcPr>
          <w:p w14:paraId="79E67DB2" w14:textId="77777777" w:rsidR="00492930" w:rsidRDefault="00492930">
            <w:pPr>
              <w:jc w:val="both"/>
              <w:rPr>
                <w:sz w:val="20"/>
                <w:szCs w:val="20"/>
              </w:rPr>
            </w:pPr>
          </w:p>
        </w:tc>
        <w:tc>
          <w:tcPr>
            <w:tcW w:w="945" w:type="dxa"/>
            <w:shd w:val="clear" w:color="FFFFFF" w:fill="auto"/>
            <w:vAlign w:val="bottom"/>
          </w:tcPr>
          <w:p w14:paraId="1A711F89" w14:textId="77777777" w:rsidR="00492930" w:rsidRDefault="00492930">
            <w:pPr>
              <w:jc w:val="both"/>
              <w:rPr>
                <w:sz w:val="20"/>
                <w:szCs w:val="20"/>
              </w:rPr>
            </w:pPr>
          </w:p>
        </w:tc>
        <w:tc>
          <w:tcPr>
            <w:tcW w:w="945" w:type="dxa"/>
            <w:shd w:val="clear" w:color="FFFFFF" w:fill="auto"/>
            <w:vAlign w:val="bottom"/>
          </w:tcPr>
          <w:p w14:paraId="00D386A4" w14:textId="77777777" w:rsidR="00492930" w:rsidRDefault="00492930">
            <w:pPr>
              <w:jc w:val="both"/>
              <w:rPr>
                <w:sz w:val="20"/>
                <w:szCs w:val="20"/>
              </w:rPr>
            </w:pPr>
          </w:p>
        </w:tc>
        <w:tc>
          <w:tcPr>
            <w:tcW w:w="945" w:type="dxa"/>
            <w:shd w:val="clear" w:color="FFFFFF" w:fill="auto"/>
            <w:vAlign w:val="bottom"/>
          </w:tcPr>
          <w:p w14:paraId="4DE0FA13" w14:textId="77777777" w:rsidR="00492930" w:rsidRDefault="00492930">
            <w:pPr>
              <w:jc w:val="both"/>
              <w:rPr>
                <w:sz w:val="20"/>
                <w:szCs w:val="20"/>
              </w:rPr>
            </w:pPr>
          </w:p>
        </w:tc>
        <w:tc>
          <w:tcPr>
            <w:tcW w:w="945" w:type="dxa"/>
            <w:shd w:val="clear" w:color="FFFFFF" w:fill="auto"/>
            <w:vAlign w:val="bottom"/>
          </w:tcPr>
          <w:p w14:paraId="4AE68318" w14:textId="77777777" w:rsidR="00492930" w:rsidRDefault="00492930">
            <w:pPr>
              <w:jc w:val="both"/>
              <w:rPr>
                <w:sz w:val="20"/>
                <w:szCs w:val="20"/>
              </w:rPr>
            </w:pPr>
          </w:p>
        </w:tc>
        <w:tc>
          <w:tcPr>
            <w:tcW w:w="945" w:type="dxa"/>
            <w:shd w:val="clear" w:color="FFFFFF" w:fill="auto"/>
            <w:vAlign w:val="bottom"/>
          </w:tcPr>
          <w:p w14:paraId="08400D02" w14:textId="77777777" w:rsidR="00492930" w:rsidRDefault="00492930">
            <w:pPr>
              <w:jc w:val="both"/>
              <w:rPr>
                <w:sz w:val="20"/>
                <w:szCs w:val="20"/>
              </w:rPr>
            </w:pPr>
          </w:p>
        </w:tc>
        <w:tc>
          <w:tcPr>
            <w:tcW w:w="945" w:type="dxa"/>
            <w:shd w:val="clear" w:color="FFFFFF" w:fill="auto"/>
            <w:vAlign w:val="bottom"/>
          </w:tcPr>
          <w:p w14:paraId="1C3FBEAD" w14:textId="77777777" w:rsidR="00492930" w:rsidRDefault="00492930">
            <w:pPr>
              <w:jc w:val="both"/>
              <w:rPr>
                <w:sz w:val="20"/>
                <w:szCs w:val="20"/>
              </w:rPr>
            </w:pPr>
          </w:p>
        </w:tc>
        <w:tc>
          <w:tcPr>
            <w:tcW w:w="945" w:type="dxa"/>
            <w:shd w:val="clear" w:color="FFFFFF" w:fill="auto"/>
            <w:vAlign w:val="bottom"/>
          </w:tcPr>
          <w:p w14:paraId="5482A81F" w14:textId="77777777" w:rsidR="00492930" w:rsidRDefault="00492930">
            <w:pPr>
              <w:jc w:val="both"/>
              <w:rPr>
                <w:sz w:val="20"/>
                <w:szCs w:val="20"/>
              </w:rPr>
            </w:pPr>
          </w:p>
        </w:tc>
        <w:tc>
          <w:tcPr>
            <w:tcW w:w="945" w:type="dxa"/>
            <w:shd w:val="clear" w:color="FFFFFF" w:fill="auto"/>
            <w:vAlign w:val="bottom"/>
          </w:tcPr>
          <w:p w14:paraId="33788CB9" w14:textId="77777777" w:rsidR="00492930" w:rsidRDefault="00492930">
            <w:pPr>
              <w:jc w:val="both"/>
              <w:rPr>
                <w:sz w:val="20"/>
                <w:szCs w:val="20"/>
              </w:rPr>
            </w:pPr>
          </w:p>
        </w:tc>
        <w:tc>
          <w:tcPr>
            <w:tcW w:w="945" w:type="dxa"/>
            <w:shd w:val="clear" w:color="FFFFFF" w:fill="auto"/>
            <w:vAlign w:val="bottom"/>
          </w:tcPr>
          <w:p w14:paraId="32BB586B" w14:textId="77777777" w:rsidR="00492930" w:rsidRDefault="00492930">
            <w:pPr>
              <w:jc w:val="both"/>
              <w:rPr>
                <w:sz w:val="20"/>
                <w:szCs w:val="20"/>
              </w:rPr>
            </w:pPr>
          </w:p>
        </w:tc>
      </w:tr>
      <w:tr w:rsidR="00492930" w14:paraId="2AC9BA0F" w14:textId="77777777" w:rsidTr="00072906">
        <w:trPr>
          <w:gridAfter w:val="1"/>
          <w:wAfter w:w="945" w:type="dxa"/>
          <w:trHeight w:val="60"/>
        </w:trPr>
        <w:tc>
          <w:tcPr>
            <w:tcW w:w="289" w:type="dxa"/>
            <w:shd w:val="clear" w:color="FFFFFF" w:fill="auto"/>
            <w:vAlign w:val="bottom"/>
          </w:tcPr>
          <w:p w14:paraId="0ADDAE52" w14:textId="77777777" w:rsidR="00492930" w:rsidRDefault="00492930">
            <w:pPr>
              <w:rPr>
                <w:szCs w:val="16"/>
              </w:rPr>
            </w:pPr>
          </w:p>
        </w:tc>
        <w:tc>
          <w:tcPr>
            <w:tcW w:w="10395" w:type="dxa"/>
            <w:gridSpan w:val="11"/>
            <w:shd w:val="clear" w:color="FFFFFF" w:fill="auto"/>
            <w:vAlign w:val="bottom"/>
          </w:tcPr>
          <w:p w14:paraId="75752999" w14:textId="77777777" w:rsidR="00492930" w:rsidRDefault="000F5023">
            <w:pPr>
              <w:jc w:val="center"/>
              <w:rPr>
                <w:b/>
                <w:sz w:val="20"/>
                <w:szCs w:val="20"/>
              </w:rPr>
            </w:pPr>
            <w:r>
              <w:rPr>
                <w:b/>
                <w:sz w:val="20"/>
                <w:szCs w:val="20"/>
              </w:rPr>
              <w:t>1. Предмет договора</w:t>
            </w:r>
          </w:p>
        </w:tc>
      </w:tr>
      <w:tr w:rsidR="00492930" w14:paraId="2E5D6881" w14:textId="77777777" w:rsidTr="00072906">
        <w:trPr>
          <w:gridAfter w:val="1"/>
          <w:wAfter w:w="945" w:type="dxa"/>
          <w:trHeight w:val="60"/>
        </w:trPr>
        <w:tc>
          <w:tcPr>
            <w:tcW w:w="289" w:type="dxa"/>
            <w:shd w:val="clear" w:color="FFFFFF" w:fill="auto"/>
            <w:vAlign w:val="bottom"/>
          </w:tcPr>
          <w:p w14:paraId="17F3A572" w14:textId="77777777" w:rsidR="00492930" w:rsidRDefault="00492930">
            <w:pPr>
              <w:rPr>
                <w:szCs w:val="16"/>
              </w:rPr>
            </w:pPr>
          </w:p>
        </w:tc>
        <w:tc>
          <w:tcPr>
            <w:tcW w:w="10395" w:type="dxa"/>
            <w:gridSpan w:val="11"/>
            <w:shd w:val="clear" w:color="FFFFFF" w:fill="auto"/>
            <w:vAlign w:val="bottom"/>
          </w:tcPr>
          <w:p w14:paraId="791ED1A4" w14:textId="77777777" w:rsidR="00492930" w:rsidRDefault="000F5023">
            <w:pPr>
              <w:jc w:val="both"/>
              <w:rPr>
                <w:sz w:val="20"/>
                <w:szCs w:val="20"/>
              </w:rPr>
            </w:pPr>
            <w:r>
              <w:rPr>
                <w:sz w:val="20"/>
                <w:szCs w:val="20"/>
              </w:rPr>
              <w:t>1.1.    Поставщик обязуется в течение срока действия настоящего Договора поставлять Покупателю, либо по его письменному указанию иному лицу (Грузополучателю) товар (сельхозпродукцию) согласно Спецификациям к настоящему Договору, являющимся его неотъемлемой частью, а также накладным, и/или счетам-фактурам, выставляемым Поставщиком, а Покупатель обязуется принять и оплатить товар (сельхозпродукцию).</w:t>
            </w:r>
            <w:r>
              <w:rPr>
                <w:sz w:val="20"/>
                <w:szCs w:val="20"/>
              </w:rPr>
              <w:br/>
              <w:t xml:space="preserve">1.2.    Стороны определили, что настоящий Договор регулирует общие вопросы поставки товара, конкретные условия поставки </w:t>
            </w:r>
            <w:proofErr w:type="gramStart"/>
            <w:r>
              <w:rPr>
                <w:sz w:val="20"/>
                <w:szCs w:val="20"/>
              </w:rPr>
              <w:t>товара  определяются</w:t>
            </w:r>
            <w:proofErr w:type="gramEnd"/>
            <w:r>
              <w:rPr>
                <w:sz w:val="20"/>
                <w:szCs w:val="20"/>
              </w:rPr>
              <w:t xml:space="preserve"> в соответствии со спецификациями к Договору. Наименование, количество, ассортимент (класс) и другие характеристики сельхозпродукции, цена, стоимость товара, срок и порядок оплаты, срок и условия поставки товара (сельхозпродукции), место поставки, условия о распределении между сторонами расходов на поставку товаров (транспортные расходы, страхование товара, плата за пользование вагонами, расходы на погрузочно-разгрузочные операции, экспедиторские услуги и прочие расходы),  отгрузочные реквизиты Покупателя (грузополучателя) определяются сторонами в спецификациях, являющихся неотъемлемой частью (приложениями) к настоящему договору.</w:t>
            </w:r>
          </w:p>
        </w:tc>
      </w:tr>
      <w:tr w:rsidR="00492930" w14:paraId="1125E7B4" w14:textId="77777777" w:rsidTr="00072906">
        <w:trPr>
          <w:gridAfter w:val="1"/>
          <w:wAfter w:w="945" w:type="dxa"/>
          <w:trHeight w:val="60"/>
        </w:trPr>
        <w:tc>
          <w:tcPr>
            <w:tcW w:w="289" w:type="dxa"/>
            <w:shd w:val="clear" w:color="FFFFFF" w:fill="auto"/>
            <w:vAlign w:val="bottom"/>
          </w:tcPr>
          <w:p w14:paraId="507EF44E" w14:textId="77777777" w:rsidR="00492930" w:rsidRDefault="00492930">
            <w:pPr>
              <w:rPr>
                <w:szCs w:val="16"/>
              </w:rPr>
            </w:pPr>
          </w:p>
        </w:tc>
        <w:tc>
          <w:tcPr>
            <w:tcW w:w="10395" w:type="dxa"/>
            <w:gridSpan w:val="11"/>
            <w:shd w:val="clear" w:color="FFFFFF" w:fill="auto"/>
            <w:vAlign w:val="bottom"/>
          </w:tcPr>
          <w:p w14:paraId="316F2D34" w14:textId="77777777" w:rsidR="00492930" w:rsidRDefault="00492930">
            <w:pPr>
              <w:jc w:val="both"/>
              <w:rPr>
                <w:sz w:val="20"/>
                <w:szCs w:val="20"/>
              </w:rPr>
            </w:pPr>
          </w:p>
        </w:tc>
      </w:tr>
      <w:tr w:rsidR="00492930" w14:paraId="75A22CB6" w14:textId="77777777" w:rsidTr="00072906">
        <w:trPr>
          <w:gridAfter w:val="1"/>
          <w:wAfter w:w="945" w:type="dxa"/>
          <w:trHeight w:val="60"/>
        </w:trPr>
        <w:tc>
          <w:tcPr>
            <w:tcW w:w="289" w:type="dxa"/>
            <w:shd w:val="clear" w:color="FFFFFF" w:fill="auto"/>
            <w:vAlign w:val="bottom"/>
          </w:tcPr>
          <w:p w14:paraId="7636A6A0" w14:textId="77777777" w:rsidR="00492930" w:rsidRDefault="00492930">
            <w:pPr>
              <w:rPr>
                <w:szCs w:val="16"/>
              </w:rPr>
            </w:pPr>
          </w:p>
        </w:tc>
        <w:tc>
          <w:tcPr>
            <w:tcW w:w="10395" w:type="dxa"/>
            <w:gridSpan w:val="11"/>
            <w:shd w:val="clear" w:color="FFFFFF" w:fill="auto"/>
            <w:vAlign w:val="bottom"/>
          </w:tcPr>
          <w:p w14:paraId="29A337D8" w14:textId="77777777" w:rsidR="00492930" w:rsidRDefault="000F5023">
            <w:pPr>
              <w:jc w:val="center"/>
              <w:rPr>
                <w:b/>
                <w:sz w:val="20"/>
                <w:szCs w:val="20"/>
              </w:rPr>
            </w:pPr>
            <w:r>
              <w:rPr>
                <w:b/>
                <w:sz w:val="20"/>
                <w:szCs w:val="20"/>
              </w:rPr>
              <w:t>2. Общие условия поставки товара</w:t>
            </w:r>
          </w:p>
        </w:tc>
      </w:tr>
      <w:tr w:rsidR="00492930" w14:paraId="3655220B" w14:textId="77777777" w:rsidTr="00072906">
        <w:trPr>
          <w:gridAfter w:val="1"/>
          <w:wAfter w:w="945" w:type="dxa"/>
          <w:trHeight w:val="60"/>
        </w:trPr>
        <w:tc>
          <w:tcPr>
            <w:tcW w:w="289" w:type="dxa"/>
            <w:shd w:val="clear" w:color="FFFFFF" w:fill="auto"/>
            <w:vAlign w:val="bottom"/>
          </w:tcPr>
          <w:p w14:paraId="699A3AC0" w14:textId="77777777" w:rsidR="00492930" w:rsidRDefault="00492930">
            <w:pPr>
              <w:rPr>
                <w:szCs w:val="16"/>
              </w:rPr>
            </w:pPr>
          </w:p>
        </w:tc>
        <w:tc>
          <w:tcPr>
            <w:tcW w:w="10395" w:type="dxa"/>
            <w:gridSpan w:val="11"/>
            <w:shd w:val="clear" w:color="FFFFFF" w:fill="auto"/>
            <w:vAlign w:val="bottom"/>
          </w:tcPr>
          <w:p w14:paraId="5CCCC2AC" w14:textId="77777777" w:rsidR="00492930" w:rsidRDefault="000F5023">
            <w:pPr>
              <w:jc w:val="both"/>
              <w:rPr>
                <w:sz w:val="20"/>
                <w:szCs w:val="20"/>
              </w:rPr>
            </w:pPr>
            <w:r>
              <w:rPr>
                <w:sz w:val="20"/>
                <w:szCs w:val="20"/>
              </w:rPr>
              <w:t>2.1. Сельхозпродукция по настоящему договору поставляется партиями. Под партией Товара понимается количество Товара, отгруженного в соответствии с отдельной Спецификацией к настоящему Договору. Договор в отношении конкретной партии сельхозпродукции считается заключенным в момент подписания Спецификации на эту партию товара сторонами договора.</w:t>
            </w:r>
            <w:r>
              <w:rPr>
                <w:sz w:val="20"/>
                <w:szCs w:val="20"/>
              </w:rPr>
              <w:br/>
              <w:t>2.2. Поставка сельхозпродукции осуществляется железнодорожным транспортом, зерно фасованное  в мешки,  в вагонах предназначенных для отгрузки зерна, если иное не предусмотрено Спецификацией к настоящему Договору.</w:t>
            </w:r>
            <w:r>
              <w:rPr>
                <w:sz w:val="20"/>
                <w:szCs w:val="20"/>
              </w:rPr>
              <w:br/>
              <w:t>2.3. Поставщик обязуется передать вместе с сельхозпродукцией следующие сопроводительные документы: счет–фактуру / УПД; железнодорожную накладную; товарную накладную (если грузоотправитель (грузополучатель) не является стороной настоящего договора), качественное удостоверение, карантинный сертификат;  копию сертификата соответствия или декларации о соответствии товара, и иные сопроводительные документы, предусмотренные действующим законодательством.</w:t>
            </w:r>
            <w:r>
              <w:rPr>
                <w:sz w:val="20"/>
                <w:szCs w:val="20"/>
              </w:rPr>
              <w:br/>
              <w:t>2.4.  Поставщик обязан в течение двух рабочих дней с даты отгрузки письменно уведомить Покупателя о произведенной отгрузке с указанием номера и даты договора, реквизитов отгрузочных документов, номера вагона, количества отгруженной сельхозпродукции.</w:t>
            </w:r>
            <w:r>
              <w:rPr>
                <w:sz w:val="20"/>
                <w:szCs w:val="20"/>
              </w:rPr>
              <w:br/>
              <w:t>2.5.    Поставщик передает сельхозпродукцию, свободную от любых прав третьих лиц.</w:t>
            </w:r>
            <w:r>
              <w:rPr>
                <w:sz w:val="20"/>
                <w:szCs w:val="20"/>
              </w:rPr>
              <w:br/>
              <w:t>2.6. Датой поставки сельхозпродукции является  дата приема сельхозпродукции к перевозке, указанная в  железнодорожной накладной и квитанции о приеме груза (сельхозпродукции) к перевозке.</w:t>
            </w:r>
            <w:r>
              <w:rPr>
                <w:sz w:val="20"/>
                <w:szCs w:val="20"/>
              </w:rPr>
              <w:br/>
              <w:t>2.7. Обязательства Поставщика считаются исполненными, а право собственности на сельхозпродукцию и все риски случайной гибели или случайного повреждения товара переходят к Покупателю с даты поставки.</w:t>
            </w:r>
            <w:r>
              <w:rPr>
                <w:sz w:val="20"/>
                <w:szCs w:val="20"/>
              </w:rPr>
              <w:br/>
            </w:r>
          </w:p>
        </w:tc>
      </w:tr>
      <w:tr w:rsidR="00492930" w14:paraId="4C84DC1B" w14:textId="77777777" w:rsidTr="00072906">
        <w:trPr>
          <w:gridAfter w:val="1"/>
          <w:wAfter w:w="945" w:type="dxa"/>
          <w:trHeight w:val="60"/>
        </w:trPr>
        <w:tc>
          <w:tcPr>
            <w:tcW w:w="289" w:type="dxa"/>
            <w:shd w:val="clear" w:color="FFFFFF" w:fill="auto"/>
            <w:vAlign w:val="bottom"/>
          </w:tcPr>
          <w:p w14:paraId="7B07C680" w14:textId="77777777" w:rsidR="00492930" w:rsidRDefault="00492930">
            <w:pPr>
              <w:rPr>
                <w:szCs w:val="16"/>
              </w:rPr>
            </w:pPr>
          </w:p>
        </w:tc>
        <w:tc>
          <w:tcPr>
            <w:tcW w:w="10395" w:type="dxa"/>
            <w:gridSpan w:val="11"/>
            <w:shd w:val="clear" w:color="FFFFFF" w:fill="auto"/>
            <w:vAlign w:val="bottom"/>
          </w:tcPr>
          <w:p w14:paraId="745719C7" w14:textId="77777777" w:rsidR="00492930" w:rsidRDefault="000F5023">
            <w:pPr>
              <w:jc w:val="center"/>
              <w:rPr>
                <w:b/>
                <w:sz w:val="20"/>
                <w:szCs w:val="20"/>
              </w:rPr>
            </w:pPr>
            <w:r>
              <w:rPr>
                <w:b/>
                <w:sz w:val="20"/>
                <w:szCs w:val="20"/>
              </w:rPr>
              <w:t>3. Качество и количество сельхозпродукции, порядок приемки</w:t>
            </w:r>
          </w:p>
        </w:tc>
      </w:tr>
      <w:tr w:rsidR="00492930" w14:paraId="6444C426" w14:textId="77777777" w:rsidTr="00072906">
        <w:trPr>
          <w:gridAfter w:val="1"/>
          <w:wAfter w:w="945" w:type="dxa"/>
          <w:trHeight w:val="60"/>
        </w:trPr>
        <w:tc>
          <w:tcPr>
            <w:tcW w:w="289" w:type="dxa"/>
            <w:shd w:val="clear" w:color="FFFFFF" w:fill="auto"/>
            <w:vAlign w:val="bottom"/>
          </w:tcPr>
          <w:p w14:paraId="1FFCD88B" w14:textId="77777777" w:rsidR="00492930" w:rsidRDefault="00492930">
            <w:pPr>
              <w:rPr>
                <w:szCs w:val="16"/>
              </w:rPr>
            </w:pPr>
          </w:p>
        </w:tc>
        <w:tc>
          <w:tcPr>
            <w:tcW w:w="10395" w:type="dxa"/>
            <w:gridSpan w:val="11"/>
            <w:shd w:val="clear" w:color="FFFFFF" w:fill="auto"/>
            <w:vAlign w:val="bottom"/>
          </w:tcPr>
          <w:p w14:paraId="420C1314" w14:textId="77777777" w:rsidR="00492930" w:rsidRDefault="000F5023">
            <w:pPr>
              <w:jc w:val="both"/>
              <w:rPr>
                <w:sz w:val="20"/>
                <w:szCs w:val="20"/>
              </w:rPr>
            </w:pPr>
            <w:r>
              <w:rPr>
                <w:sz w:val="20"/>
                <w:szCs w:val="20"/>
              </w:rPr>
              <w:t>3.1. Качество сельхозпродукции должно соответствовать требованиям технических регламентов, государственных стандартов, ТУ, установленных законодательством, и удостоверяться декларацией о соответствии товара.</w:t>
            </w:r>
            <w:r>
              <w:rPr>
                <w:sz w:val="20"/>
                <w:szCs w:val="20"/>
              </w:rPr>
              <w:br/>
              <w:t>3.2. При приемке сельхозпродукции Покупатель (грузополучатель) проверяет ее соответствие по наименованию, количеству и качеству сведениям, указанным в транспортных и сопроводительных документах. Приемка сельхозпродукции по качеству производится в течение 3 (трех) календарных дней с момента получения груза (сельхозпродукции) Покупателем (</w:t>
            </w:r>
            <w:proofErr w:type="gramStart"/>
            <w:r>
              <w:rPr>
                <w:sz w:val="20"/>
                <w:szCs w:val="20"/>
              </w:rPr>
              <w:t>грузополучателем)  от</w:t>
            </w:r>
            <w:proofErr w:type="gramEnd"/>
            <w:r>
              <w:rPr>
                <w:sz w:val="20"/>
                <w:szCs w:val="20"/>
              </w:rPr>
              <w:t xml:space="preserve"> грузоперевозчика. Приемка сельхозпродукции по количеству производится в течение срока разгрузки вагона, но не более 3 (трех) дней.</w:t>
            </w:r>
            <w:r>
              <w:rPr>
                <w:sz w:val="20"/>
                <w:szCs w:val="20"/>
              </w:rPr>
              <w:br/>
              <w:t>3.3. В случае, если Покупателем в процессе проверки количества/качества сельхозпродукции будут установлены факты несоответствия количества/качества полученной сельхозпродукции требованиям настоящего договора, обязательно извещение Поставщика для проведения совместной приемки товара по количеству / качеству с составлением двустороннего акта. Покупатель (грузополучатель) обязан уведомить Поставщика о выявленных несоответствиях поставленной сельхозпродукции по количеству и/или качеству не позднее 24 часов с момента их обнаружения. Поставщик вправе в течение 3 рабочих дней с момента получения вышеуказанного уведомления от Покупателя направить своего представителя для участия в приемке сельхозпродукции или в тот же срок направить уведомление об отказе от участия в приемке.  В уведомлении об отказе от участия в приемке Поставщик вправе указать на способ приемки сельхозпродукции по количеству / качеству:</w:t>
            </w:r>
          </w:p>
        </w:tc>
      </w:tr>
      <w:tr w:rsidR="00492930" w14:paraId="248D6FD2" w14:textId="77777777" w:rsidTr="00072906">
        <w:trPr>
          <w:gridAfter w:val="1"/>
          <w:wAfter w:w="945" w:type="dxa"/>
          <w:trHeight w:val="60"/>
        </w:trPr>
        <w:tc>
          <w:tcPr>
            <w:tcW w:w="289" w:type="dxa"/>
            <w:shd w:val="clear" w:color="FFFFFF" w:fill="auto"/>
            <w:vAlign w:val="bottom"/>
          </w:tcPr>
          <w:p w14:paraId="3D25D67F" w14:textId="77777777" w:rsidR="00492930" w:rsidRDefault="00492930">
            <w:pPr>
              <w:rPr>
                <w:szCs w:val="16"/>
              </w:rPr>
            </w:pPr>
          </w:p>
        </w:tc>
        <w:tc>
          <w:tcPr>
            <w:tcW w:w="10395" w:type="dxa"/>
            <w:gridSpan w:val="11"/>
            <w:shd w:val="clear" w:color="FFFFFF" w:fill="auto"/>
            <w:vAlign w:val="bottom"/>
          </w:tcPr>
          <w:p w14:paraId="6FA2A72B" w14:textId="77777777" w:rsidR="00492930" w:rsidRDefault="000F5023">
            <w:pPr>
              <w:jc w:val="both"/>
              <w:rPr>
                <w:sz w:val="20"/>
                <w:szCs w:val="20"/>
              </w:rPr>
            </w:pPr>
            <w:r>
              <w:rPr>
                <w:sz w:val="20"/>
                <w:szCs w:val="20"/>
              </w:rPr>
              <w:t>- осуществление приемки по количеству с привлечением Торгово-промышленной палаты / приемки по качеству с участием аккредитованной лаборатории;</w:t>
            </w:r>
            <w:r>
              <w:rPr>
                <w:sz w:val="20"/>
                <w:szCs w:val="20"/>
              </w:rPr>
              <w:br/>
              <w:t>- либо приемки комиссией Покупателя с обязательным оформлением Акта по форме ТОРГ-2 (в случае недостачи).</w:t>
            </w:r>
            <w:r>
              <w:rPr>
                <w:sz w:val="20"/>
                <w:szCs w:val="20"/>
              </w:rPr>
              <w:br/>
              <w:t>В случае нарушения порядка уведомления Поставщика Покупатель лишается права предъявления претензий в связи с поставкой сельхозпродукции, не соответствующей по количеству и/или качеству условиям настоящего договора и сопроводительных документов.</w:t>
            </w:r>
            <w:r>
              <w:rPr>
                <w:sz w:val="20"/>
                <w:szCs w:val="20"/>
              </w:rPr>
              <w:br/>
              <w:t>Факт несоответствия количества и/или качества поставленной сельхозпродукции должен быть подтвержден актом, составленным уполномоченными представителями Поставщика и Покупателя.  В случае если приемка по количеству / качеству осуществляется с привлечением Торгово-промышленной палаты / аккредитованной лаборатории, указанные обстоятельства должны быть подтверждены актом экспертизы.</w:t>
            </w:r>
            <w:r>
              <w:rPr>
                <w:sz w:val="20"/>
                <w:szCs w:val="20"/>
              </w:rPr>
              <w:br/>
              <w:t>Приемка сельхозпродукции по качеству осуществляется в соответствии с действующими государственными стандартами, регулирующими правила и методы отбора проб, а также настоящим договором.</w:t>
            </w:r>
            <w:r>
              <w:rPr>
                <w:sz w:val="20"/>
                <w:szCs w:val="20"/>
              </w:rPr>
              <w:br/>
              <w:t>Расходы по оплате лабораторных испытаний, участию Торгово-промышленной палаты РФ в приемке сельхозпродукции несет Покупатель. В случае если по результатам приемки установлено ненадлежащее качество  сельхозпродукции/несоответствие количества, Поставщик обязан возместить Покупателю расходы, связанные с процедурой приемки сельхозпродукции по количеству / качеству (включая оплату услуг экспертной организации/ТПП) в течение 5 (пяти) банковских дней с даты получения от Покупателя требования с приложением подтверждающих документов.</w:t>
            </w:r>
            <w:r>
              <w:rPr>
                <w:sz w:val="20"/>
                <w:szCs w:val="20"/>
              </w:rPr>
              <w:br/>
              <w:t>3.4. Претензии по количеству и/или качеству принимаются Поставщиком только при наличии надлежащим образом оформленных документов, свидетельствующих о несоответствии или недостатках сельхозпродукции по количеству и/или качеству  (коммерческие акты, акты экспертизы и счета за ее проведение, иные предусмотренные законодательством/договором акты), оригиналы которых должны быть направлены в адрес Поставщика в течение 10 (десяти) дней со дня окончания приемки товара.  По истечении указанного срока Покупатель утрачивает право на предъявление претензий.</w:t>
            </w:r>
            <w:r>
              <w:rPr>
                <w:sz w:val="20"/>
                <w:szCs w:val="20"/>
              </w:rPr>
              <w:br/>
              <w:t>3.5. Не является недостачей товара уменьшение количества груза в процессе перевозки в пределах норм естественной убыли (в процентах от массы груза):</w:t>
            </w:r>
            <w:r>
              <w:rPr>
                <w:sz w:val="20"/>
                <w:szCs w:val="20"/>
              </w:rPr>
              <w:br/>
              <w:t>при перевозке груза в вагонах-зерновозах на расстояние до 1000 км. – 0,03 %, от 1000 до 2000 км – 0,04 %, свыше 2000 км. – 0,06 %.</w:t>
            </w:r>
            <w:r>
              <w:rPr>
                <w:sz w:val="20"/>
                <w:szCs w:val="20"/>
              </w:rPr>
              <w:br/>
              <w:t xml:space="preserve">3.6. Покупатель обязан контролировать и организовывать своевременную выгрузку и приемку товара, а также своевременное, полное и достоверное </w:t>
            </w:r>
            <w:proofErr w:type="gramStart"/>
            <w:r>
              <w:rPr>
                <w:sz w:val="20"/>
                <w:szCs w:val="20"/>
              </w:rPr>
              <w:t>оформление  перевозочных</w:t>
            </w:r>
            <w:proofErr w:type="gramEnd"/>
            <w:r>
              <w:rPr>
                <w:sz w:val="20"/>
                <w:szCs w:val="20"/>
              </w:rPr>
              <w:t xml:space="preserve"> и сопроводительных документов.</w:t>
            </w:r>
            <w:r>
              <w:rPr>
                <w:sz w:val="20"/>
                <w:szCs w:val="20"/>
              </w:rPr>
              <w:br/>
              <w:t xml:space="preserve">Покупатель или Получатель,  уполномоченный Покупателем на приемку сельхозпродукции, обязаны обеспечить надлежащее оформление полномочий представителя на осуществление разгрузки и приемки товара. Все риски, связанные с </w:t>
            </w:r>
            <w:proofErr w:type="gramStart"/>
            <w:r>
              <w:rPr>
                <w:sz w:val="20"/>
                <w:szCs w:val="20"/>
              </w:rPr>
              <w:t>отсутствием  или</w:t>
            </w:r>
            <w:proofErr w:type="gramEnd"/>
            <w:r>
              <w:rPr>
                <w:sz w:val="20"/>
                <w:szCs w:val="20"/>
              </w:rPr>
              <w:t xml:space="preserve"> ненадлежащим оформлением полномочий представителя Покупателя (Получателя), несет Покупатель. Ответственность за действия уполномоченного Покупателем (Получателем) представителя по разгрузке и приемке товара несет Покупатель.</w:t>
            </w:r>
            <w:r>
              <w:rPr>
                <w:sz w:val="20"/>
                <w:szCs w:val="20"/>
              </w:rPr>
              <w:br/>
              <w:t>3.7. Во всех случаях прибытия сельхозпродукции в неисправном вагоне с признаками недостачи, повреждения или порчи, с коммерческим актом попутной железнодорожной станции, с поврежденными запорно-пломбировочными устройствами, Покупатель (Получатель) должен потребовать от перевозчика выдачи сельхозпродукции с проверкой массы и состояния сельхозпродукции в поврежденных местах, а также составления коммерческого акта в соответствии с Уставом железнодорожного транспорта Российской Федерации и другими нормативными актами, регулирующими деятельность перевозчика, при этом контрольное взвешивание может осуществляться только на весах, прошедших своевременную поверку, о чем  должен иметься подтверждающий документ.</w:t>
            </w:r>
            <w:r>
              <w:rPr>
                <w:sz w:val="20"/>
                <w:szCs w:val="20"/>
              </w:rPr>
              <w:br/>
              <w:t>3.8. Покупатель (Получатель), принявший сельхозпродукцию без проверки в установленном порядке, лишается права ссылаться на недостатки товара.</w:t>
            </w:r>
            <w:r>
              <w:rPr>
                <w:sz w:val="20"/>
                <w:szCs w:val="20"/>
              </w:rPr>
              <w:br/>
              <w:t>В случае, если приемка товара проведена с нарушениями условий договора, в том числе с нарушением сроков, либо выявленные Покупателем (Получателем) недостатки или несоответствия товара не подтверждаются надлежащими доказательствами, сельхозпродукция считается принятой:</w:t>
            </w:r>
            <w:r>
              <w:rPr>
                <w:sz w:val="20"/>
                <w:szCs w:val="20"/>
              </w:rPr>
              <w:br/>
              <w:t>• по количеству - согласно накладным Поставщика;</w:t>
            </w:r>
            <w:r>
              <w:rPr>
                <w:sz w:val="20"/>
                <w:szCs w:val="20"/>
              </w:rPr>
              <w:br/>
              <w:t>• по качеству - согласно условиям договора.</w:t>
            </w:r>
          </w:p>
          <w:p w14:paraId="4DF3FF14" w14:textId="77777777" w:rsidR="006004CD" w:rsidRDefault="006004CD">
            <w:pPr>
              <w:jc w:val="both"/>
              <w:rPr>
                <w:sz w:val="20"/>
                <w:szCs w:val="20"/>
              </w:rPr>
            </w:pPr>
          </w:p>
        </w:tc>
      </w:tr>
      <w:tr w:rsidR="00492930" w14:paraId="07435EE1" w14:textId="77777777" w:rsidTr="00072906">
        <w:trPr>
          <w:gridAfter w:val="1"/>
          <w:wAfter w:w="945" w:type="dxa"/>
          <w:trHeight w:val="60"/>
        </w:trPr>
        <w:tc>
          <w:tcPr>
            <w:tcW w:w="289" w:type="dxa"/>
            <w:shd w:val="clear" w:color="FFFFFF" w:fill="auto"/>
            <w:vAlign w:val="bottom"/>
          </w:tcPr>
          <w:p w14:paraId="61077EB0" w14:textId="77777777" w:rsidR="00492930" w:rsidRDefault="00492930">
            <w:pPr>
              <w:rPr>
                <w:szCs w:val="16"/>
              </w:rPr>
            </w:pPr>
          </w:p>
        </w:tc>
        <w:tc>
          <w:tcPr>
            <w:tcW w:w="10395" w:type="dxa"/>
            <w:gridSpan w:val="11"/>
            <w:shd w:val="clear" w:color="FFFFFF" w:fill="auto"/>
            <w:vAlign w:val="bottom"/>
          </w:tcPr>
          <w:p w14:paraId="77941700" w14:textId="77777777" w:rsidR="00492930" w:rsidRDefault="000F5023">
            <w:pPr>
              <w:jc w:val="center"/>
              <w:rPr>
                <w:b/>
                <w:sz w:val="20"/>
                <w:szCs w:val="20"/>
              </w:rPr>
            </w:pPr>
            <w:r>
              <w:rPr>
                <w:b/>
                <w:sz w:val="20"/>
                <w:szCs w:val="20"/>
              </w:rPr>
              <w:t>4. Цена. Порядок расчетов за товар</w:t>
            </w:r>
          </w:p>
        </w:tc>
      </w:tr>
      <w:tr w:rsidR="00492930" w14:paraId="4D4CE94E" w14:textId="77777777" w:rsidTr="00072906">
        <w:trPr>
          <w:gridAfter w:val="1"/>
          <w:wAfter w:w="945" w:type="dxa"/>
          <w:trHeight w:val="60"/>
        </w:trPr>
        <w:tc>
          <w:tcPr>
            <w:tcW w:w="289" w:type="dxa"/>
            <w:shd w:val="clear" w:color="FFFFFF" w:fill="auto"/>
            <w:vAlign w:val="bottom"/>
          </w:tcPr>
          <w:p w14:paraId="3E9B853A" w14:textId="77777777" w:rsidR="00492930" w:rsidRDefault="00492930">
            <w:pPr>
              <w:rPr>
                <w:szCs w:val="16"/>
              </w:rPr>
            </w:pPr>
          </w:p>
        </w:tc>
        <w:tc>
          <w:tcPr>
            <w:tcW w:w="10395" w:type="dxa"/>
            <w:gridSpan w:val="11"/>
            <w:shd w:val="clear" w:color="FFFFFF" w:fill="auto"/>
            <w:vAlign w:val="bottom"/>
          </w:tcPr>
          <w:p w14:paraId="6F52D158" w14:textId="77777777" w:rsidR="00492930" w:rsidRDefault="000F5023">
            <w:pPr>
              <w:jc w:val="both"/>
              <w:rPr>
                <w:sz w:val="20"/>
                <w:szCs w:val="20"/>
              </w:rPr>
            </w:pPr>
            <w:r>
              <w:rPr>
                <w:sz w:val="20"/>
                <w:szCs w:val="20"/>
              </w:rPr>
              <w:t>4.1. Цена сельхозпродукции, а также порядок оплаты сельхозпродукции определяется сторонами в спецификации к договору.</w:t>
            </w:r>
            <w:r>
              <w:rPr>
                <w:sz w:val="20"/>
                <w:szCs w:val="20"/>
              </w:rPr>
              <w:br/>
              <w:t>Цены на товар, указанные в спецификациях, включают в себя все налоги и сборы, предусмотренные законодательством Российской Федерации на момент подписания соответствующей спецификации.</w:t>
            </w:r>
            <w:r>
              <w:rPr>
                <w:sz w:val="20"/>
                <w:szCs w:val="20"/>
              </w:rPr>
              <w:br/>
              <w:t>4.2. Оплата сельхозпродукции осуществляется платежным поручением на расчетный счет Поставщика. Датой оплаты продукции считается дата поступления денежных средств на расчетный счет Поставщика.</w:t>
            </w:r>
            <w:r>
              <w:rPr>
                <w:sz w:val="20"/>
                <w:szCs w:val="20"/>
              </w:rPr>
              <w:br/>
              <w:t>4.3.  Стороны обязуются проводить сверку объемов поставленного товара и оплаты за него не реже одного раза в квартал путем направления Поставщиком Покупателю актов сверки взаимных расчетов по электронной почте, с последующим направлением оригинала по почтовому адресу, указанному в Договоре (по адресу места нахождения). Покупатель обязан возвратить Поставщику подписанный акт сверки не позднее 10 (десяти) календарных дней с даты его получения.</w:t>
            </w:r>
            <w:r>
              <w:rPr>
                <w:sz w:val="20"/>
                <w:szCs w:val="20"/>
              </w:rPr>
              <w:br/>
            </w:r>
          </w:p>
          <w:p w14:paraId="5735FD8D" w14:textId="77777777" w:rsidR="006004CD" w:rsidRDefault="006004CD">
            <w:pPr>
              <w:jc w:val="both"/>
              <w:rPr>
                <w:sz w:val="20"/>
                <w:szCs w:val="20"/>
              </w:rPr>
            </w:pPr>
          </w:p>
        </w:tc>
      </w:tr>
      <w:tr w:rsidR="00492930" w14:paraId="0AE81E1C" w14:textId="77777777" w:rsidTr="00072906">
        <w:trPr>
          <w:gridAfter w:val="1"/>
          <w:wAfter w:w="945" w:type="dxa"/>
          <w:trHeight w:val="60"/>
        </w:trPr>
        <w:tc>
          <w:tcPr>
            <w:tcW w:w="289" w:type="dxa"/>
            <w:shd w:val="clear" w:color="FFFFFF" w:fill="auto"/>
            <w:vAlign w:val="bottom"/>
          </w:tcPr>
          <w:p w14:paraId="1A9F426F" w14:textId="77777777" w:rsidR="00492930" w:rsidRDefault="00492930">
            <w:pPr>
              <w:rPr>
                <w:szCs w:val="16"/>
              </w:rPr>
            </w:pPr>
          </w:p>
        </w:tc>
        <w:tc>
          <w:tcPr>
            <w:tcW w:w="10395" w:type="dxa"/>
            <w:gridSpan w:val="11"/>
            <w:shd w:val="clear" w:color="FFFFFF" w:fill="auto"/>
            <w:vAlign w:val="bottom"/>
          </w:tcPr>
          <w:p w14:paraId="6AC461C8" w14:textId="77777777" w:rsidR="00492930" w:rsidRDefault="00492930">
            <w:pPr>
              <w:jc w:val="both"/>
              <w:rPr>
                <w:sz w:val="20"/>
                <w:szCs w:val="20"/>
              </w:rPr>
            </w:pPr>
          </w:p>
        </w:tc>
      </w:tr>
      <w:tr w:rsidR="00492930" w14:paraId="159ED89F" w14:textId="77777777" w:rsidTr="00072906">
        <w:trPr>
          <w:gridAfter w:val="1"/>
          <w:wAfter w:w="945" w:type="dxa"/>
          <w:trHeight w:val="60"/>
        </w:trPr>
        <w:tc>
          <w:tcPr>
            <w:tcW w:w="289" w:type="dxa"/>
            <w:shd w:val="clear" w:color="FFFFFF" w:fill="auto"/>
            <w:vAlign w:val="bottom"/>
          </w:tcPr>
          <w:p w14:paraId="05D7D398" w14:textId="77777777" w:rsidR="00492930" w:rsidRDefault="00492930">
            <w:pPr>
              <w:rPr>
                <w:szCs w:val="16"/>
              </w:rPr>
            </w:pPr>
          </w:p>
        </w:tc>
        <w:tc>
          <w:tcPr>
            <w:tcW w:w="10395" w:type="dxa"/>
            <w:gridSpan w:val="11"/>
            <w:shd w:val="clear" w:color="FFFFFF" w:fill="auto"/>
            <w:vAlign w:val="bottom"/>
          </w:tcPr>
          <w:p w14:paraId="43DD2345" w14:textId="77777777" w:rsidR="00492930" w:rsidRDefault="000F5023">
            <w:pPr>
              <w:jc w:val="center"/>
              <w:rPr>
                <w:b/>
                <w:sz w:val="20"/>
                <w:szCs w:val="20"/>
              </w:rPr>
            </w:pPr>
            <w:r>
              <w:rPr>
                <w:b/>
                <w:sz w:val="20"/>
                <w:szCs w:val="20"/>
              </w:rPr>
              <w:t>5. Ответственность сторон</w:t>
            </w:r>
          </w:p>
        </w:tc>
      </w:tr>
      <w:tr w:rsidR="00492930" w14:paraId="4ADD19C4" w14:textId="77777777" w:rsidTr="00072906">
        <w:trPr>
          <w:gridAfter w:val="1"/>
          <w:wAfter w:w="945" w:type="dxa"/>
          <w:trHeight w:val="60"/>
        </w:trPr>
        <w:tc>
          <w:tcPr>
            <w:tcW w:w="289" w:type="dxa"/>
            <w:shd w:val="clear" w:color="FFFFFF" w:fill="auto"/>
            <w:vAlign w:val="bottom"/>
          </w:tcPr>
          <w:p w14:paraId="09E91B57" w14:textId="77777777" w:rsidR="00492930" w:rsidRDefault="00492930">
            <w:pPr>
              <w:rPr>
                <w:szCs w:val="16"/>
              </w:rPr>
            </w:pPr>
          </w:p>
        </w:tc>
        <w:tc>
          <w:tcPr>
            <w:tcW w:w="10395" w:type="dxa"/>
            <w:gridSpan w:val="11"/>
            <w:shd w:val="clear" w:color="FFFFFF" w:fill="auto"/>
            <w:vAlign w:val="bottom"/>
          </w:tcPr>
          <w:p w14:paraId="4ECA8856" w14:textId="77777777" w:rsidR="00492930" w:rsidRDefault="000F5023">
            <w:pPr>
              <w:jc w:val="both"/>
              <w:rPr>
                <w:sz w:val="20"/>
                <w:szCs w:val="20"/>
              </w:rPr>
            </w:pPr>
            <w:r>
              <w:rPr>
                <w:sz w:val="20"/>
                <w:szCs w:val="20"/>
              </w:rPr>
              <w:t>5.1.    Ответственность Сторон за неисполнение или ненадлежащее исполнение обязательств по настоящему договору, не предусмотренная условиями настоящего Договора, определяется в соответствии с действующим законодательством Российской Федерации.</w:t>
            </w:r>
            <w:r>
              <w:rPr>
                <w:sz w:val="20"/>
                <w:szCs w:val="20"/>
              </w:rPr>
              <w:br/>
              <w:t>5.2. В случае просрочки поставки товара Поставщик уплачивает Покупателю неустойку в размере 0,05% от общей стоимости не своевременно поставленной партии товара за каждый день просрочки.</w:t>
            </w:r>
            <w:r>
              <w:rPr>
                <w:sz w:val="20"/>
                <w:szCs w:val="20"/>
              </w:rPr>
              <w:br/>
              <w:t>5.3.  В случае просрочки оплаты товара, Покупатель уплачивает Поставщику неустойку в размере 0,05% от общей стоимости не своевременно оплаченного товара за каждый день просрочки.</w:t>
            </w:r>
            <w:r>
              <w:rPr>
                <w:sz w:val="20"/>
                <w:szCs w:val="20"/>
              </w:rPr>
              <w:br/>
              <w:t>5.4. Неустойки, предусмотренные настоящим разделом договора, начисляются и уплачиваются в случае предъявления требования об их уплате соответствующей стороной договора.</w:t>
            </w:r>
            <w:r>
              <w:rPr>
                <w:sz w:val="20"/>
                <w:szCs w:val="20"/>
              </w:rPr>
              <w:br/>
              <w:t>5.5. Уплата неустоек, возмещение убытков не освобождают стороны от исполнения принятых обязательств по договору, за исключением случаев, прямо указанных в договоре.</w:t>
            </w:r>
            <w:r>
              <w:rPr>
                <w:sz w:val="20"/>
                <w:szCs w:val="20"/>
              </w:rPr>
              <w:br/>
            </w:r>
          </w:p>
        </w:tc>
      </w:tr>
      <w:tr w:rsidR="00492930" w14:paraId="6BD258C3" w14:textId="77777777" w:rsidTr="00072906">
        <w:trPr>
          <w:gridAfter w:val="1"/>
          <w:wAfter w:w="945" w:type="dxa"/>
          <w:trHeight w:val="60"/>
        </w:trPr>
        <w:tc>
          <w:tcPr>
            <w:tcW w:w="289" w:type="dxa"/>
            <w:shd w:val="clear" w:color="FFFFFF" w:fill="auto"/>
            <w:vAlign w:val="bottom"/>
          </w:tcPr>
          <w:p w14:paraId="1F325BD5" w14:textId="77777777" w:rsidR="00492930" w:rsidRDefault="00492930">
            <w:pPr>
              <w:rPr>
                <w:szCs w:val="16"/>
              </w:rPr>
            </w:pPr>
          </w:p>
        </w:tc>
        <w:tc>
          <w:tcPr>
            <w:tcW w:w="945" w:type="dxa"/>
            <w:shd w:val="clear" w:color="FFFFFF" w:fill="auto"/>
            <w:vAlign w:val="bottom"/>
          </w:tcPr>
          <w:p w14:paraId="69F9B5DF" w14:textId="77777777" w:rsidR="00492930" w:rsidRDefault="00492930">
            <w:pPr>
              <w:jc w:val="both"/>
              <w:rPr>
                <w:sz w:val="20"/>
                <w:szCs w:val="20"/>
              </w:rPr>
            </w:pPr>
          </w:p>
        </w:tc>
        <w:tc>
          <w:tcPr>
            <w:tcW w:w="945" w:type="dxa"/>
            <w:shd w:val="clear" w:color="FFFFFF" w:fill="auto"/>
            <w:vAlign w:val="bottom"/>
          </w:tcPr>
          <w:p w14:paraId="2BC30E65" w14:textId="77777777" w:rsidR="00492930" w:rsidRDefault="00492930">
            <w:pPr>
              <w:jc w:val="both"/>
              <w:rPr>
                <w:sz w:val="20"/>
                <w:szCs w:val="20"/>
              </w:rPr>
            </w:pPr>
          </w:p>
        </w:tc>
        <w:tc>
          <w:tcPr>
            <w:tcW w:w="945" w:type="dxa"/>
            <w:shd w:val="clear" w:color="FFFFFF" w:fill="auto"/>
            <w:vAlign w:val="bottom"/>
          </w:tcPr>
          <w:p w14:paraId="750BFF1F" w14:textId="77777777" w:rsidR="00492930" w:rsidRDefault="00492930">
            <w:pPr>
              <w:jc w:val="both"/>
              <w:rPr>
                <w:sz w:val="20"/>
                <w:szCs w:val="20"/>
              </w:rPr>
            </w:pPr>
          </w:p>
        </w:tc>
        <w:tc>
          <w:tcPr>
            <w:tcW w:w="945" w:type="dxa"/>
            <w:shd w:val="clear" w:color="FFFFFF" w:fill="auto"/>
            <w:vAlign w:val="bottom"/>
          </w:tcPr>
          <w:p w14:paraId="68473E92" w14:textId="77777777" w:rsidR="00492930" w:rsidRDefault="00492930">
            <w:pPr>
              <w:jc w:val="both"/>
              <w:rPr>
                <w:sz w:val="20"/>
                <w:szCs w:val="20"/>
              </w:rPr>
            </w:pPr>
          </w:p>
        </w:tc>
        <w:tc>
          <w:tcPr>
            <w:tcW w:w="945" w:type="dxa"/>
            <w:shd w:val="clear" w:color="FFFFFF" w:fill="auto"/>
            <w:vAlign w:val="bottom"/>
          </w:tcPr>
          <w:p w14:paraId="1038600D" w14:textId="77777777" w:rsidR="00492930" w:rsidRDefault="00492930">
            <w:pPr>
              <w:jc w:val="both"/>
              <w:rPr>
                <w:sz w:val="20"/>
                <w:szCs w:val="20"/>
              </w:rPr>
            </w:pPr>
          </w:p>
        </w:tc>
        <w:tc>
          <w:tcPr>
            <w:tcW w:w="945" w:type="dxa"/>
            <w:shd w:val="clear" w:color="FFFFFF" w:fill="auto"/>
            <w:vAlign w:val="bottom"/>
          </w:tcPr>
          <w:p w14:paraId="5DC9939C" w14:textId="77777777" w:rsidR="00492930" w:rsidRDefault="00492930">
            <w:pPr>
              <w:jc w:val="both"/>
              <w:rPr>
                <w:sz w:val="20"/>
                <w:szCs w:val="20"/>
              </w:rPr>
            </w:pPr>
          </w:p>
        </w:tc>
        <w:tc>
          <w:tcPr>
            <w:tcW w:w="945" w:type="dxa"/>
            <w:shd w:val="clear" w:color="FFFFFF" w:fill="auto"/>
            <w:vAlign w:val="bottom"/>
          </w:tcPr>
          <w:p w14:paraId="1930AD0D" w14:textId="77777777" w:rsidR="00492930" w:rsidRDefault="00492930">
            <w:pPr>
              <w:jc w:val="both"/>
              <w:rPr>
                <w:sz w:val="20"/>
                <w:szCs w:val="20"/>
              </w:rPr>
            </w:pPr>
          </w:p>
        </w:tc>
        <w:tc>
          <w:tcPr>
            <w:tcW w:w="945" w:type="dxa"/>
            <w:shd w:val="clear" w:color="FFFFFF" w:fill="auto"/>
            <w:vAlign w:val="bottom"/>
          </w:tcPr>
          <w:p w14:paraId="7B6B9C58" w14:textId="77777777" w:rsidR="00492930" w:rsidRDefault="00492930">
            <w:pPr>
              <w:jc w:val="both"/>
              <w:rPr>
                <w:sz w:val="20"/>
                <w:szCs w:val="20"/>
              </w:rPr>
            </w:pPr>
          </w:p>
        </w:tc>
        <w:tc>
          <w:tcPr>
            <w:tcW w:w="945" w:type="dxa"/>
            <w:shd w:val="clear" w:color="FFFFFF" w:fill="auto"/>
            <w:vAlign w:val="bottom"/>
          </w:tcPr>
          <w:p w14:paraId="6A59C6E4" w14:textId="77777777" w:rsidR="00492930" w:rsidRDefault="00492930">
            <w:pPr>
              <w:jc w:val="both"/>
              <w:rPr>
                <w:sz w:val="20"/>
                <w:szCs w:val="20"/>
              </w:rPr>
            </w:pPr>
          </w:p>
        </w:tc>
        <w:tc>
          <w:tcPr>
            <w:tcW w:w="945" w:type="dxa"/>
            <w:shd w:val="clear" w:color="FFFFFF" w:fill="auto"/>
            <w:vAlign w:val="bottom"/>
          </w:tcPr>
          <w:p w14:paraId="112FFA76" w14:textId="77777777" w:rsidR="00492930" w:rsidRDefault="00492930">
            <w:pPr>
              <w:jc w:val="both"/>
              <w:rPr>
                <w:sz w:val="20"/>
                <w:szCs w:val="20"/>
              </w:rPr>
            </w:pPr>
          </w:p>
        </w:tc>
        <w:tc>
          <w:tcPr>
            <w:tcW w:w="945" w:type="dxa"/>
            <w:shd w:val="clear" w:color="FFFFFF" w:fill="auto"/>
            <w:vAlign w:val="bottom"/>
          </w:tcPr>
          <w:p w14:paraId="78A84E57" w14:textId="77777777" w:rsidR="00492930" w:rsidRDefault="00492930">
            <w:pPr>
              <w:jc w:val="both"/>
              <w:rPr>
                <w:sz w:val="20"/>
                <w:szCs w:val="20"/>
              </w:rPr>
            </w:pPr>
          </w:p>
        </w:tc>
      </w:tr>
      <w:tr w:rsidR="00492930" w14:paraId="3003A96C" w14:textId="77777777" w:rsidTr="00072906">
        <w:trPr>
          <w:gridAfter w:val="1"/>
          <w:wAfter w:w="945" w:type="dxa"/>
          <w:trHeight w:val="60"/>
        </w:trPr>
        <w:tc>
          <w:tcPr>
            <w:tcW w:w="289" w:type="dxa"/>
            <w:shd w:val="clear" w:color="FFFFFF" w:fill="auto"/>
            <w:vAlign w:val="bottom"/>
          </w:tcPr>
          <w:p w14:paraId="7FA42619" w14:textId="77777777" w:rsidR="00492930" w:rsidRDefault="00492930">
            <w:pPr>
              <w:rPr>
                <w:szCs w:val="16"/>
              </w:rPr>
            </w:pPr>
          </w:p>
        </w:tc>
        <w:tc>
          <w:tcPr>
            <w:tcW w:w="10395" w:type="dxa"/>
            <w:gridSpan w:val="11"/>
            <w:shd w:val="clear" w:color="FFFFFF" w:fill="auto"/>
            <w:vAlign w:val="bottom"/>
          </w:tcPr>
          <w:p w14:paraId="575697A0" w14:textId="77777777" w:rsidR="00492930" w:rsidRDefault="000F5023">
            <w:pPr>
              <w:jc w:val="center"/>
              <w:rPr>
                <w:b/>
                <w:sz w:val="20"/>
                <w:szCs w:val="20"/>
              </w:rPr>
            </w:pPr>
            <w:r>
              <w:rPr>
                <w:b/>
                <w:sz w:val="20"/>
                <w:szCs w:val="20"/>
              </w:rPr>
              <w:t>6. Форс-мажорные обстоятельства</w:t>
            </w:r>
          </w:p>
        </w:tc>
      </w:tr>
      <w:tr w:rsidR="00492930" w14:paraId="7C766F6B" w14:textId="77777777" w:rsidTr="00072906">
        <w:trPr>
          <w:gridAfter w:val="1"/>
          <w:wAfter w:w="945" w:type="dxa"/>
          <w:trHeight w:val="60"/>
        </w:trPr>
        <w:tc>
          <w:tcPr>
            <w:tcW w:w="289" w:type="dxa"/>
            <w:shd w:val="clear" w:color="FFFFFF" w:fill="auto"/>
            <w:vAlign w:val="bottom"/>
          </w:tcPr>
          <w:p w14:paraId="178754FA" w14:textId="77777777" w:rsidR="00492930" w:rsidRDefault="00492930">
            <w:pPr>
              <w:rPr>
                <w:szCs w:val="16"/>
              </w:rPr>
            </w:pPr>
          </w:p>
        </w:tc>
        <w:tc>
          <w:tcPr>
            <w:tcW w:w="10395" w:type="dxa"/>
            <w:gridSpan w:val="11"/>
            <w:shd w:val="clear" w:color="FFFFFF" w:fill="auto"/>
            <w:vAlign w:val="bottom"/>
          </w:tcPr>
          <w:p w14:paraId="3DD3ABE6" w14:textId="77777777" w:rsidR="00492930" w:rsidRDefault="000F5023">
            <w:pPr>
              <w:jc w:val="both"/>
              <w:rPr>
                <w:sz w:val="20"/>
                <w:szCs w:val="20"/>
              </w:rPr>
            </w:pPr>
            <w:r>
              <w:rPr>
                <w:sz w:val="20"/>
                <w:szCs w:val="20"/>
              </w:rPr>
              <w:t>6.1. Стороны освобождаются от ответственности за полное или частичное неисполнение или ненадлежащее исполнение какого-либо из обязательств, если такое неисполнение является следствием обстоятельств непреодолимой силы, в том числе: действий перевозчика, связанных с закрытием площадок отгрузки, ограничением движения на перегонах, закрытием ж\д станций для грузовых операций и т.п., наводнения, пожара, землетрясения, а также в случае войны и военных действий, возникших после заключения настоящего Договора.</w:t>
            </w:r>
            <w:r>
              <w:rPr>
                <w:sz w:val="20"/>
                <w:szCs w:val="20"/>
              </w:rPr>
              <w:br/>
              <w:t>6.2.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прекращении указанных обстоятельств. Факты, содержащиеся в уведомлении, должны быть подтверждены справкой Торгово-промышленной палаты или другой компетентной организации. Не уведомление или несвоевременное уведомление лишает виновную сторону права на освобождение от ответственности за неисполнение обязательств.</w:t>
            </w:r>
            <w:r>
              <w:rPr>
                <w:sz w:val="20"/>
                <w:szCs w:val="20"/>
              </w:rPr>
              <w:br/>
              <w:t>6.3. В случае возникновения обстоятельств согласно п.6.1. настоящего договора, стороны производят полный взаиморасчет на момент получения одной из сторон извещения о препятствии к исполнению обязательств по настоящему договору. Действие настоящего договора приостанавливается до устранения препятствий.</w:t>
            </w:r>
          </w:p>
        </w:tc>
      </w:tr>
      <w:tr w:rsidR="00492930" w14:paraId="00AE22D0" w14:textId="77777777" w:rsidTr="00072906">
        <w:trPr>
          <w:gridAfter w:val="1"/>
          <w:wAfter w:w="945" w:type="dxa"/>
          <w:trHeight w:val="60"/>
        </w:trPr>
        <w:tc>
          <w:tcPr>
            <w:tcW w:w="289" w:type="dxa"/>
            <w:shd w:val="clear" w:color="FFFFFF" w:fill="auto"/>
            <w:vAlign w:val="bottom"/>
          </w:tcPr>
          <w:p w14:paraId="669D460B" w14:textId="77777777" w:rsidR="00492930" w:rsidRDefault="00492930">
            <w:pPr>
              <w:rPr>
                <w:szCs w:val="16"/>
              </w:rPr>
            </w:pPr>
          </w:p>
        </w:tc>
        <w:tc>
          <w:tcPr>
            <w:tcW w:w="10395" w:type="dxa"/>
            <w:gridSpan w:val="11"/>
            <w:shd w:val="clear" w:color="FFFFFF" w:fill="auto"/>
            <w:vAlign w:val="bottom"/>
          </w:tcPr>
          <w:p w14:paraId="3A94FCAC" w14:textId="77777777" w:rsidR="00492930" w:rsidRDefault="00492930">
            <w:pPr>
              <w:jc w:val="both"/>
              <w:rPr>
                <w:sz w:val="20"/>
                <w:szCs w:val="20"/>
              </w:rPr>
            </w:pPr>
          </w:p>
        </w:tc>
      </w:tr>
      <w:tr w:rsidR="00492930" w14:paraId="35C232F9" w14:textId="77777777" w:rsidTr="00072906">
        <w:trPr>
          <w:gridAfter w:val="1"/>
          <w:wAfter w:w="945" w:type="dxa"/>
          <w:trHeight w:val="60"/>
        </w:trPr>
        <w:tc>
          <w:tcPr>
            <w:tcW w:w="289" w:type="dxa"/>
            <w:shd w:val="clear" w:color="FFFFFF" w:fill="auto"/>
            <w:vAlign w:val="bottom"/>
          </w:tcPr>
          <w:p w14:paraId="337A2E40" w14:textId="77777777" w:rsidR="00492930" w:rsidRDefault="00492930">
            <w:pPr>
              <w:rPr>
                <w:szCs w:val="16"/>
              </w:rPr>
            </w:pPr>
          </w:p>
        </w:tc>
        <w:tc>
          <w:tcPr>
            <w:tcW w:w="10395" w:type="dxa"/>
            <w:gridSpan w:val="11"/>
            <w:shd w:val="clear" w:color="FFFFFF" w:fill="auto"/>
            <w:vAlign w:val="bottom"/>
          </w:tcPr>
          <w:p w14:paraId="714D18ED" w14:textId="77777777" w:rsidR="00492930" w:rsidRDefault="000F5023">
            <w:pPr>
              <w:jc w:val="center"/>
              <w:rPr>
                <w:b/>
                <w:sz w:val="20"/>
                <w:szCs w:val="20"/>
              </w:rPr>
            </w:pPr>
            <w:r>
              <w:rPr>
                <w:b/>
                <w:sz w:val="20"/>
                <w:szCs w:val="20"/>
              </w:rPr>
              <w:t>7. Заключительные положения</w:t>
            </w:r>
          </w:p>
        </w:tc>
      </w:tr>
      <w:tr w:rsidR="00492930" w14:paraId="3C582EB2" w14:textId="77777777" w:rsidTr="00072906">
        <w:trPr>
          <w:gridAfter w:val="1"/>
          <w:wAfter w:w="945" w:type="dxa"/>
          <w:trHeight w:val="60"/>
        </w:trPr>
        <w:tc>
          <w:tcPr>
            <w:tcW w:w="289" w:type="dxa"/>
            <w:shd w:val="clear" w:color="FFFFFF" w:fill="auto"/>
            <w:vAlign w:val="bottom"/>
          </w:tcPr>
          <w:p w14:paraId="762A47DB" w14:textId="77777777" w:rsidR="00492930" w:rsidRDefault="00492930">
            <w:pPr>
              <w:rPr>
                <w:szCs w:val="16"/>
              </w:rPr>
            </w:pPr>
          </w:p>
        </w:tc>
        <w:tc>
          <w:tcPr>
            <w:tcW w:w="10395" w:type="dxa"/>
            <w:gridSpan w:val="11"/>
            <w:shd w:val="clear" w:color="FFFFFF" w:fill="auto"/>
            <w:vAlign w:val="bottom"/>
          </w:tcPr>
          <w:p w14:paraId="4F138EC0" w14:textId="77777777" w:rsidR="00492930" w:rsidRDefault="000F5023">
            <w:pPr>
              <w:jc w:val="both"/>
              <w:rPr>
                <w:sz w:val="20"/>
                <w:szCs w:val="20"/>
              </w:rPr>
            </w:pPr>
            <w:r>
              <w:rPr>
                <w:sz w:val="20"/>
                <w:szCs w:val="20"/>
              </w:rPr>
              <w:t>7.1.     Настоящий договор вступает в силу с момента подписания и действует</w:t>
            </w:r>
            <w:r>
              <w:rPr>
                <w:sz w:val="20"/>
                <w:szCs w:val="20"/>
              </w:rPr>
              <w:br/>
              <w:t>до «31» декабря 2022г., в части исполнения обязательств – до полного исполнения обязательств.</w:t>
            </w:r>
            <w:r>
              <w:rPr>
                <w:sz w:val="20"/>
                <w:szCs w:val="20"/>
              </w:rPr>
              <w:br/>
              <w:t>Если ни от одной стороны до истечения срока договора не поступит предложений о его изменении или прекращении, договор ежегодно автоматически продлевается на один год на прежних условиях.</w:t>
            </w:r>
            <w:r>
              <w:rPr>
                <w:sz w:val="20"/>
                <w:szCs w:val="20"/>
              </w:rPr>
              <w:br/>
              <w:t>7.2. Любые изменения в настоящем договоре должны быть согласованы обеими сторонами и оформлены путем составления одного документа с подписями сторон.</w:t>
            </w:r>
            <w:r>
              <w:rPr>
                <w:sz w:val="20"/>
                <w:szCs w:val="20"/>
              </w:rPr>
              <w:br/>
              <w:t>7.3. Стороны обязуются своевременно информировать друг друга в письменной форме об изменении организационно-правовой формы, адресов и реквизитов, предусмотренных настоящим договором.</w:t>
            </w:r>
            <w:r>
              <w:rPr>
                <w:sz w:val="20"/>
                <w:szCs w:val="20"/>
              </w:rPr>
              <w:br/>
              <w:t>7.4. За ненадлежащее исполнение условий договора стороны несут ответственность в соответствии с действующим законодательством.</w:t>
            </w:r>
            <w:r>
              <w:rPr>
                <w:sz w:val="20"/>
                <w:szCs w:val="20"/>
              </w:rPr>
              <w:br/>
              <w:t>7.5. Споры, возникшие в связи с исполнением, заключением, изменением или прекращением настоящего договора, стороны передают на рассмотрение Арбитражного суда Новосибирской области. Срок  рассмотрения досудебной претензии – 10 (десять) календарных дней с момента ее получения.</w:t>
            </w:r>
            <w:r>
              <w:rPr>
                <w:sz w:val="20"/>
                <w:szCs w:val="20"/>
              </w:rPr>
              <w:br/>
              <w:t>7.6. Настоящий договор составлен в двух экземплярах, по одному для каждой стороны.</w:t>
            </w:r>
            <w:r>
              <w:rPr>
                <w:sz w:val="20"/>
                <w:szCs w:val="20"/>
              </w:rPr>
              <w:br/>
              <w:t xml:space="preserve">7.7. Стороны признают юридическую силу документов, переданных по факсимильной связи или электронной почте, позволяющих достоверно установить, что документ исходит от стороны по договору. Договор или иные документы, подписанные и переданные по факсимильной связи, электронной почте, имеют юридическую силу до момента получения оригинала. Уведомления, извещения, вызовы, упомянутые в тексте договора, считаются переданными надлежащим образом, если они направлены по почте, факсу, электронной почте, указанным в договоре, если договором или нормативными актами не определен </w:t>
            </w:r>
            <w:proofErr w:type="gramStart"/>
            <w:r>
              <w:rPr>
                <w:sz w:val="20"/>
                <w:szCs w:val="20"/>
              </w:rPr>
              <w:t>конкретный  порядок</w:t>
            </w:r>
            <w:proofErr w:type="gramEnd"/>
            <w:r>
              <w:rPr>
                <w:sz w:val="20"/>
                <w:szCs w:val="20"/>
              </w:rPr>
              <w:t xml:space="preserve"> передачи. Отправления по электронной почте должны содержать отсканированные копии документов, подписанных уполномоченными лицами сторон. Оригиналы документов направляются заказным письмом не позднее 5 (пяти) рабочих дней.</w:t>
            </w:r>
            <w:r>
              <w:rPr>
                <w:sz w:val="20"/>
                <w:szCs w:val="20"/>
              </w:rPr>
              <w:br/>
              <w:t xml:space="preserve">7.8. Каждая из Сторон принимает на себя </w:t>
            </w:r>
            <w:proofErr w:type="gramStart"/>
            <w:r>
              <w:rPr>
                <w:sz w:val="20"/>
                <w:szCs w:val="20"/>
              </w:rPr>
              <w:t>обязательство  перед</w:t>
            </w:r>
            <w:proofErr w:type="gramEnd"/>
            <w:r>
              <w:rPr>
                <w:sz w:val="20"/>
                <w:szCs w:val="20"/>
              </w:rPr>
              <w:t xml:space="preserve"> другой Стороной  обеспечить  соблюдение своими представителями норм служебной,  профессиональной  и деловой этики.  Стороны обязуются </w:t>
            </w:r>
            <w:proofErr w:type="gramStart"/>
            <w:r>
              <w:rPr>
                <w:sz w:val="20"/>
                <w:szCs w:val="20"/>
              </w:rPr>
              <w:t>принимать  необходимые</w:t>
            </w:r>
            <w:proofErr w:type="gramEnd"/>
            <w:r>
              <w:rPr>
                <w:sz w:val="20"/>
                <w:szCs w:val="20"/>
              </w:rPr>
              <w:t xml:space="preserve"> и возможные меры по предотвращению, выявлению, пресечению и недопущению коммерческого подкупа представителей Сторон, а также по своевременному информированию второй Стороны о таких фактах. При несоблюдении настоящего пункта Сторона вправе потребовать </w:t>
            </w:r>
            <w:proofErr w:type="gramStart"/>
            <w:r>
              <w:rPr>
                <w:sz w:val="20"/>
                <w:szCs w:val="20"/>
              </w:rPr>
              <w:t>расторжения  настоящего</w:t>
            </w:r>
            <w:proofErr w:type="gramEnd"/>
            <w:r>
              <w:rPr>
                <w:sz w:val="20"/>
                <w:szCs w:val="20"/>
              </w:rPr>
              <w:t xml:space="preserve"> Договора, направив письменное  уведомление  другой Стороне за 10 (десять) календарных дней до даты  расторжения или потребовать пересмотра согласованных условий Договора и/или потребовать возмещения причиненных убытков. Под коммерческим подкупом  понимается передача работнику/представителю Стороны, членам его семьи денег, ценных бумаг, иного имущества, имущественных прав, а равно оказание  ему услуг имущественного характера, предложения об участии в развлекательных мероприятиях за совершение определенных действий (бездействия) в интересах второй Стороны и/или направленных на получение  преимущественного к себе отношения.</w:t>
            </w:r>
            <w:r>
              <w:rPr>
                <w:sz w:val="20"/>
                <w:szCs w:val="20"/>
              </w:rPr>
              <w:br/>
            </w:r>
          </w:p>
        </w:tc>
      </w:tr>
      <w:tr w:rsidR="00492930" w14:paraId="267A6A08" w14:textId="77777777" w:rsidTr="00072906">
        <w:trPr>
          <w:gridAfter w:val="1"/>
          <w:wAfter w:w="945" w:type="dxa"/>
          <w:trHeight w:val="60"/>
        </w:trPr>
        <w:tc>
          <w:tcPr>
            <w:tcW w:w="289" w:type="dxa"/>
            <w:shd w:val="clear" w:color="FFFFFF" w:fill="auto"/>
            <w:vAlign w:val="bottom"/>
          </w:tcPr>
          <w:p w14:paraId="1E043F6D" w14:textId="77777777" w:rsidR="00492930" w:rsidRDefault="00492930">
            <w:pPr>
              <w:rPr>
                <w:szCs w:val="16"/>
              </w:rPr>
            </w:pPr>
          </w:p>
        </w:tc>
        <w:tc>
          <w:tcPr>
            <w:tcW w:w="10395" w:type="dxa"/>
            <w:gridSpan w:val="11"/>
            <w:shd w:val="clear" w:color="FFFFFF" w:fill="auto"/>
            <w:vAlign w:val="bottom"/>
          </w:tcPr>
          <w:p w14:paraId="24020D7E" w14:textId="77777777" w:rsidR="00492930" w:rsidRDefault="000F5023" w:rsidP="00072906">
            <w:pPr>
              <w:jc w:val="both"/>
              <w:rPr>
                <w:sz w:val="20"/>
                <w:szCs w:val="20"/>
              </w:rPr>
            </w:pPr>
            <w:r>
              <w:rPr>
                <w:sz w:val="20"/>
                <w:szCs w:val="20"/>
              </w:rPr>
              <w:br/>
              <w:t>Условия настоящего пункта не распространяются на допустимые ценные подарки и/</w:t>
            </w:r>
            <w:proofErr w:type="gramStart"/>
            <w:r>
              <w:rPr>
                <w:sz w:val="20"/>
                <w:szCs w:val="20"/>
              </w:rPr>
              <w:t>или  иные</w:t>
            </w:r>
            <w:proofErr w:type="gramEnd"/>
            <w:r>
              <w:rPr>
                <w:sz w:val="20"/>
                <w:szCs w:val="20"/>
              </w:rPr>
              <w:t xml:space="preserve"> возможные поощрения, вручение (предоставление) которых обусловлено  сложившейся деловой практикой между Сторонами. При этом Стороны обязуются  информировать друг друга обо всех таких ценных подарках, переданных или предоставленных работникам (представителям) Сторон, членам их семей и иным взаимосвязанным со Сторонами лицам.</w:t>
            </w:r>
            <w:r>
              <w:rPr>
                <w:sz w:val="20"/>
                <w:szCs w:val="20"/>
              </w:rPr>
              <w:br/>
              <w:t>7.9. Покупатель обязан обеспечить предоставление физическими лицами, чьи персональные данные содержатся в предоставляемых им Поставщику документах, согласие на проверку и обработку этих данных Поставщиком в соответствии с требованиями действующего законодательства Российской Федерации, в том числе ФЗ «О персональных данных» №152-ФЗ от 27.07.2006 г. Лица, подписавшие настоящий договор, приложения к нему, тем самым выражают согласие на проверку и обработку их персональных данных.</w:t>
            </w:r>
          </w:p>
          <w:p w14:paraId="7DCC6CE4" w14:textId="77777777" w:rsidR="006004CD" w:rsidRDefault="006004CD" w:rsidP="00072906">
            <w:pPr>
              <w:jc w:val="both"/>
              <w:rPr>
                <w:sz w:val="20"/>
                <w:szCs w:val="20"/>
              </w:rPr>
            </w:pPr>
          </w:p>
        </w:tc>
      </w:tr>
      <w:tr w:rsidR="00492930" w14:paraId="74DA70C1" w14:textId="77777777" w:rsidTr="00072906">
        <w:trPr>
          <w:gridAfter w:val="1"/>
          <w:wAfter w:w="945" w:type="dxa"/>
          <w:trHeight w:val="60"/>
        </w:trPr>
        <w:tc>
          <w:tcPr>
            <w:tcW w:w="289" w:type="dxa"/>
            <w:shd w:val="clear" w:color="FFFFFF" w:fill="auto"/>
            <w:vAlign w:val="bottom"/>
          </w:tcPr>
          <w:p w14:paraId="41426A7B" w14:textId="77777777" w:rsidR="00492930" w:rsidRDefault="00492930">
            <w:pPr>
              <w:rPr>
                <w:szCs w:val="16"/>
              </w:rPr>
            </w:pPr>
          </w:p>
        </w:tc>
        <w:tc>
          <w:tcPr>
            <w:tcW w:w="10395" w:type="dxa"/>
            <w:gridSpan w:val="11"/>
            <w:shd w:val="clear" w:color="FFFFFF" w:fill="auto"/>
            <w:vAlign w:val="bottom"/>
          </w:tcPr>
          <w:p w14:paraId="2BFBC5A7" w14:textId="77777777" w:rsidR="00492930" w:rsidRDefault="000F5023">
            <w:pPr>
              <w:jc w:val="center"/>
              <w:rPr>
                <w:b/>
                <w:sz w:val="20"/>
                <w:szCs w:val="20"/>
              </w:rPr>
            </w:pPr>
            <w:r>
              <w:rPr>
                <w:b/>
                <w:sz w:val="20"/>
                <w:szCs w:val="20"/>
              </w:rPr>
              <w:t>8. Юридические адреса и реквизиты сторон:</w:t>
            </w:r>
          </w:p>
        </w:tc>
      </w:tr>
      <w:tr w:rsidR="00492930" w14:paraId="4950BE03" w14:textId="77777777" w:rsidTr="00072906">
        <w:trPr>
          <w:gridAfter w:val="1"/>
          <w:wAfter w:w="945" w:type="dxa"/>
          <w:trHeight w:val="60"/>
        </w:trPr>
        <w:tc>
          <w:tcPr>
            <w:tcW w:w="289" w:type="dxa"/>
            <w:shd w:val="clear" w:color="FFFFFF" w:fill="auto"/>
            <w:vAlign w:val="bottom"/>
          </w:tcPr>
          <w:p w14:paraId="7B249B30" w14:textId="77777777" w:rsidR="00492930" w:rsidRDefault="00492930">
            <w:pPr>
              <w:rPr>
                <w:szCs w:val="16"/>
              </w:rPr>
            </w:pPr>
          </w:p>
        </w:tc>
        <w:tc>
          <w:tcPr>
            <w:tcW w:w="5670" w:type="dxa"/>
            <w:gridSpan w:val="6"/>
            <w:shd w:val="clear" w:color="FFFFFF" w:fill="auto"/>
            <w:vAlign w:val="bottom"/>
          </w:tcPr>
          <w:p w14:paraId="4662830A" w14:textId="77777777" w:rsidR="00492930" w:rsidRDefault="000F5023">
            <w:pPr>
              <w:rPr>
                <w:sz w:val="20"/>
                <w:szCs w:val="20"/>
              </w:rPr>
            </w:pPr>
            <w:r>
              <w:rPr>
                <w:sz w:val="20"/>
                <w:szCs w:val="20"/>
              </w:rPr>
              <w:t>ПОКУПАТЕЛЬ:</w:t>
            </w:r>
          </w:p>
        </w:tc>
        <w:tc>
          <w:tcPr>
            <w:tcW w:w="4725" w:type="dxa"/>
            <w:gridSpan w:val="5"/>
            <w:shd w:val="clear" w:color="FFFFFF" w:fill="auto"/>
            <w:vAlign w:val="bottom"/>
          </w:tcPr>
          <w:p w14:paraId="4C49E130" w14:textId="77777777" w:rsidR="00492930" w:rsidRDefault="000F5023">
            <w:pPr>
              <w:rPr>
                <w:sz w:val="20"/>
                <w:szCs w:val="20"/>
              </w:rPr>
            </w:pPr>
            <w:r>
              <w:rPr>
                <w:sz w:val="20"/>
                <w:szCs w:val="20"/>
              </w:rPr>
              <w:t>ПОСТАВЩИК:</w:t>
            </w:r>
          </w:p>
        </w:tc>
      </w:tr>
      <w:tr w:rsidR="00492930" w14:paraId="78C1B48D" w14:textId="77777777" w:rsidTr="00072906">
        <w:trPr>
          <w:gridAfter w:val="1"/>
          <w:wAfter w:w="945" w:type="dxa"/>
          <w:trHeight w:val="60"/>
        </w:trPr>
        <w:tc>
          <w:tcPr>
            <w:tcW w:w="289" w:type="dxa"/>
            <w:shd w:val="clear" w:color="FFFFFF" w:fill="auto"/>
            <w:vAlign w:val="bottom"/>
          </w:tcPr>
          <w:p w14:paraId="39964F2F" w14:textId="77777777" w:rsidR="00492930" w:rsidRDefault="00492930">
            <w:pPr>
              <w:rPr>
                <w:szCs w:val="16"/>
              </w:rPr>
            </w:pPr>
          </w:p>
        </w:tc>
        <w:tc>
          <w:tcPr>
            <w:tcW w:w="4725" w:type="dxa"/>
            <w:gridSpan w:val="5"/>
            <w:shd w:val="clear" w:color="FFFFFF" w:fill="auto"/>
          </w:tcPr>
          <w:p w14:paraId="56688C99" w14:textId="77777777" w:rsidR="00492930" w:rsidRDefault="000F5023" w:rsidP="006004CD">
            <w:pPr>
              <w:rPr>
                <w:sz w:val="20"/>
                <w:szCs w:val="20"/>
              </w:rPr>
            </w:pPr>
            <w:r>
              <w:rPr>
                <w:sz w:val="20"/>
                <w:szCs w:val="20"/>
              </w:rPr>
              <w:t>Общество с ограниченной ответственностью "Крупы Удмуртии"</w:t>
            </w:r>
          </w:p>
        </w:tc>
        <w:tc>
          <w:tcPr>
            <w:tcW w:w="945" w:type="dxa"/>
            <w:shd w:val="clear" w:color="FFFFFF" w:fill="auto"/>
          </w:tcPr>
          <w:p w14:paraId="03E6B136" w14:textId="77777777" w:rsidR="00492930" w:rsidRDefault="00492930">
            <w:pPr>
              <w:rPr>
                <w:szCs w:val="16"/>
              </w:rPr>
            </w:pPr>
          </w:p>
        </w:tc>
        <w:tc>
          <w:tcPr>
            <w:tcW w:w="4725" w:type="dxa"/>
            <w:gridSpan w:val="5"/>
            <w:shd w:val="clear" w:color="FFFFFF" w:fill="auto"/>
          </w:tcPr>
          <w:p w14:paraId="4429201C" w14:textId="1BA9D4D9" w:rsidR="00492930" w:rsidRPr="006004CD" w:rsidRDefault="006004CD" w:rsidP="006004CD">
            <w:pPr>
              <w:rPr>
                <w:sz w:val="20"/>
                <w:szCs w:val="20"/>
                <w:lang w:val="en-US"/>
              </w:rPr>
            </w:pPr>
            <w:r>
              <w:rPr>
                <w:sz w:val="20"/>
                <w:szCs w:val="20"/>
                <w:lang w:val="en-US"/>
              </w:rPr>
              <w:t>[</w:t>
            </w:r>
            <w:r w:rsidR="00960A06">
              <w:rPr>
                <w:sz w:val="20"/>
                <w:szCs w:val="20"/>
              </w:rPr>
              <w:t>н</w:t>
            </w:r>
            <w:r w:rsidR="002A705F">
              <w:rPr>
                <w:sz w:val="20"/>
                <w:szCs w:val="20"/>
              </w:rPr>
              <w:t xml:space="preserve">аименование </w:t>
            </w:r>
            <w:r>
              <w:rPr>
                <w:sz w:val="20"/>
                <w:szCs w:val="20"/>
              </w:rPr>
              <w:t>Поставщика</w:t>
            </w:r>
            <w:r>
              <w:rPr>
                <w:sz w:val="20"/>
                <w:szCs w:val="20"/>
                <w:lang w:val="en-US"/>
              </w:rPr>
              <w:t>]</w:t>
            </w:r>
          </w:p>
        </w:tc>
      </w:tr>
      <w:tr w:rsidR="00492930" w14:paraId="4D8E331E" w14:textId="77777777" w:rsidTr="00072906">
        <w:trPr>
          <w:gridAfter w:val="1"/>
          <w:wAfter w:w="945" w:type="dxa"/>
          <w:trHeight w:val="60"/>
        </w:trPr>
        <w:tc>
          <w:tcPr>
            <w:tcW w:w="289" w:type="dxa"/>
            <w:shd w:val="clear" w:color="FFFFFF" w:fill="auto"/>
            <w:vAlign w:val="bottom"/>
          </w:tcPr>
          <w:p w14:paraId="3A387205" w14:textId="77777777" w:rsidR="00492930" w:rsidRDefault="00492930">
            <w:pPr>
              <w:rPr>
                <w:szCs w:val="16"/>
              </w:rPr>
            </w:pPr>
          </w:p>
        </w:tc>
        <w:tc>
          <w:tcPr>
            <w:tcW w:w="4725" w:type="dxa"/>
            <w:gridSpan w:val="5"/>
            <w:shd w:val="clear" w:color="FFFFFF" w:fill="auto"/>
          </w:tcPr>
          <w:p w14:paraId="227AF9C4" w14:textId="77777777" w:rsidR="00492930" w:rsidRDefault="000F5023" w:rsidP="006004CD">
            <w:pPr>
              <w:rPr>
                <w:sz w:val="20"/>
                <w:szCs w:val="20"/>
              </w:rPr>
            </w:pPr>
            <w:r>
              <w:rPr>
                <w:sz w:val="20"/>
                <w:szCs w:val="20"/>
              </w:rPr>
              <w:t xml:space="preserve">Адрес: 427964, Удмуртская </w:t>
            </w:r>
            <w:proofErr w:type="spellStart"/>
            <w:r>
              <w:rPr>
                <w:sz w:val="20"/>
                <w:szCs w:val="20"/>
              </w:rPr>
              <w:t>Респ</w:t>
            </w:r>
            <w:proofErr w:type="spellEnd"/>
            <w:r>
              <w:rPr>
                <w:sz w:val="20"/>
                <w:szCs w:val="20"/>
              </w:rPr>
              <w:t xml:space="preserve">, г Сарапул, </w:t>
            </w:r>
            <w:proofErr w:type="spellStart"/>
            <w:r>
              <w:rPr>
                <w:sz w:val="20"/>
                <w:szCs w:val="20"/>
              </w:rPr>
              <w:t>ул</w:t>
            </w:r>
            <w:proofErr w:type="spellEnd"/>
            <w:r>
              <w:rPr>
                <w:sz w:val="20"/>
                <w:szCs w:val="20"/>
              </w:rPr>
              <w:t xml:space="preserve"> Азина, д. 178б</w:t>
            </w:r>
            <w:r>
              <w:rPr>
                <w:sz w:val="20"/>
                <w:szCs w:val="20"/>
              </w:rPr>
              <w:br/>
              <w:t>ИНН/КПП 1838020896/183801001</w:t>
            </w:r>
            <w:r>
              <w:rPr>
                <w:sz w:val="20"/>
                <w:szCs w:val="20"/>
              </w:rPr>
              <w:br/>
              <w:t>Банковские реквизиты: р/с 40702810308000053625 в банке АО "</w:t>
            </w:r>
            <w:proofErr w:type="spellStart"/>
            <w:r>
              <w:rPr>
                <w:sz w:val="20"/>
                <w:szCs w:val="20"/>
              </w:rPr>
              <w:t>Датабанк</w:t>
            </w:r>
            <w:proofErr w:type="spellEnd"/>
            <w:r>
              <w:rPr>
                <w:sz w:val="20"/>
                <w:szCs w:val="20"/>
              </w:rPr>
              <w:t>" БИК 049401871 к/с 30101810900000000871</w:t>
            </w:r>
            <w:r>
              <w:rPr>
                <w:sz w:val="20"/>
                <w:szCs w:val="20"/>
              </w:rPr>
              <w:br/>
              <w:t>Телефон: тел.: +7 (34147) 24745</w:t>
            </w:r>
            <w:r>
              <w:rPr>
                <w:sz w:val="20"/>
                <w:szCs w:val="20"/>
              </w:rPr>
              <w:br/>
              <w:t>E-</w:t>
            </w:r>
            <w:proofErr w:type="spellStart"/>
            <w:r>
              <w:rPr>
                <w:sz w:val="20"/>
                <w:szCs w:val="20"/>
              </w:rPr>
              <w:t>mail</w:t>
            </w:r>
            <w:proofErr w:type="spellEnd"/>
            <w:r>
              <w:rPr>
                <w:sz w:val="20"/>
                <w:szCs w:val="20"/>
              </w:rPr>
              <w:t>: diet-prod@rambler.ru</w:t>
            </w:r>
          </w:p>
        </w:tc>
        <w:tc>
          <w:tcPr>
            <w:tcW w:w="945" w:type="dxa"/>
            <w:shd w:val="clear" w:color="FFFFFF" w:fill="auto"/>
          </w:tcPr>
          <w:p w14:paraId="62CCA6C6" w14:textId="77777777" w:rsidR="00492930" w:rsidRDefault="00492930">
            <w:pPr>
              <w:jc w:val="both"/>
              <w:rPr>
                <w:sz w:val="20"/>
                <w:szCs w:val="20"/>
              </w:rPr>
            </w:pPr>
          </w:p>
        </w:tc>
        <w:tc>
          <w:tcPr>
            <w:tcW w:w="4725" w:type="dxa"/>
            <w:gridSpan w:val="5"/>
            <w:shd w:val="clear" w:color="FFFFFF" w:fill="auto"/>
          </w:tcPr>
          <w:p w14:paraId="6026DA36" w14:textId="408D67CA" w:rsidR="00492930" w:rsidRPr="00960A06" w:rsidRDefault="000F5023" w:rsidP="006004CD">
            <w:pPr>
              <w:rPr>
                <w:sz w:val="20"/>
                <w:szCs w:val="20"/>
              </w:rPr>
            </w:pPr>
            <w:r>
              <w:rPr>
                <w:sz w:val="20"/>
                <w:szCs w:val="20"/>
              </w:rPr>
              <w:t>Адрес</w:t>
            </w:r>
            <w:r w:rsidR="002A705F">
              <w:rPr>
                <w:sz w:val="20"/>
                <w:szCs w:val="20"/>
              </w:rPr>
              <w:t xml:space="preserve">: </w:t>
            </w:r>
            <w:r w:rsidR="006004CD" w:rsidRPr="006004CD">
              <w:rPr>
                <w:sz w:val="20"/>
                <w:szCs w:val="20"/>
              </w:rPr>
              <w:t>[</w:t>
            </w:r>
            <w:r w:rsidR="00960A06">
              <w:rPr>
                <w:sz w:val="20"/>
                <w:szCs w:val="20"/>
              </w:rPr>
              <w:t>ю</w:t>
            </w:r>
            <w:r w:rsidR="002A705F">
              <w:rPr>
                <w:sz w:val="20"/>
                <w:szCs w:val="20"/>
              </w:rPr>
              <w:t>ридический адрес</w:t>
            </w:r>
            <w:r w:rsidR="006004CD" w:rsidRPr="006004CD">
              <w:rPr>
                <w:sz w:val="20"/>
                <w:szCs w:val="20"/>
              </w:rPr>
              <w:t>]</w:t>
            </w:r>
            <w:r>
              <w:rPr>
                <w:sz w:val="20"/>
                <w:szCs w:val="20"/>
              </w:rPr>
              <w:br/>
              <w:t xml:space="preserve">ИНН/КПП </w:t>
            </w:r>
            <w:r w:rsidR="006004CD" w:rsidRPr="006004CD">
              <w:rPr>
                <w:sz w:val="20"/>
                <w:szCs w:val="20"/>
              </w:rPr>
              <w:t>[</w:t>
            </w:r>
            <w:r w:rsidR="002A705F">
              <w:rPr>
                <w:sz w:val="20"/>
                <w:szCs w:val="20"/>
              </w:rPr>
              <w:t>ИНН</w:t>
            </w:r>
            <w:r>
              <w:rPr>
                <w:sz w:val="20"/>
                <w:szCs w:val="20"/>
              </w:rPr>
              <w:t>/</w:t>
            </w:r>
            <w:r w:rsidR="002A705F">
              <w:rPr>
                <w:sz w:val="20"/>
                <w:szCs w:val="20"/>
              </w:rPr>
              <w:t>КПП</w:t>
            </w:r>
            <w:r w:rsidR="006004CD" w:rsidRPr="006004CD">
              <w:rPr>
                <w:sz w:val="20"/>
                <w:szCs w:val="20"/>
              </w:rPr>
              <w:t>]</w:t>
            </w:r>
            <w:r>
              <w:rPr>
                <w:sz w:val="20"/>
                <w:szCs w:val="20"/>
              </w:rPr>
              <w:br/>
              <w:t xml:space="preserve">Банковские реквизиты: </w:t>
            </w:r>
            <w:r w:rsidR="006004CD" w:rsidRPr="006004CD">
              <w:rPr>
                <w:sz w:val="20"/>
                <w:szCs w:val="20"/>
              </w:rPr>
              <w:t>[</w:t>
            </w:r>
            <w:r w:rsidR="00960A06">
              <w:rPr>
                <w:sz w:val="20"/>
                <w:szCs w:val="20"/>
              </w:rPr>
              <w:t>р</w:t>
            </w:r>
            <w:r w:rsidR="002A705F">
              <w:rPr>
                <w:sz w:val="20"/>
                <w:szCs w:val="20"/>
              </w:rPr>
              <w:t xml:space="preserve">асчетный счет, наименование банка, БИК, корр. </w:t>
            </w:r>
            <w:r w:rsidR="00960A06">
              <w:rPr>
                <w:sz w:val="20"/>
                <w:szCs w:val="20"/>
              </w:rPr>
              <w:t>с</w:t>
            </w:r>
            <w:r w:rsidR="002A705F">
              <w:rPr>
                <w:sz w:val="20"/>
                <w:szCs w:val="20"/>
              </w:rPr>
              <w:t>чет</w:t>
            </w:r>
            <w:r w:rsidR="006004CD" w:rsidRPr="00960A06">
              <w:rPr>
                <w:sz w:val="20"/>
                <w:szCs w:val="20"/>
              </w:rPr>
              <w:t>]</w:t>
            </w:r>
            <w:r w:rsidR="002A705F">
              <w:rPr>
                <w:sz w:val="20"/>
                <w:szCs w:val="20"/>
              </w:rPr>
              <w:t xml:space="preserve"> </w:t>
            </w:r>
            <w:r>
              <w:rPr>
                <w:sz w:val="20"/>
                <w:szCs w:val="20"/>
              </w:rPr>
              <w:br/>
              <w:t>Телефон:</w:t>
            </w:r>
            <w:r w:rsidR="002A705F">
              <w:rPr>
                <w:sz w:val="20"/>
                <w:szCs w:val="20"/>
              </w:rPr>
              <w:t xml:space="preserve"> </w:t>
            </w:r>
            <w:r w:rsidR="006004CD" w:rsidRPr="00960A06">
              <w:rPr>
                <w:sz w:val="20"/>
                <w:szCs w:val="20"/>
              </w:rPr>
              <w:t>[</w:t>
            </w:r>
            <w:r w:rsidR="00960A06">
              <w:rPr>
                <w:sz w:val="20"/>
                <w:szCs w:val="20"/>
              </w:rPr>
              <w:t>н</w:t>
            </w:r>
            <w:r w:rsidR="002A705F">
              <w:rPr>
                <w:sz w:val="20"/>
                <w:szCs w:val="20"/>
              </w:rPr>
              <w:t>омер телефона</w:t>
            </w:r>
            <w:r w:rsidR="006004CD" w:rsidRPr="00960A06">
              <w:rPr>
                <w:sz w:val="20"/>
                <w:szCs w:val="20"/>
              </w:rPr>
              <w:t>]</w:t>
            </w:r>
            <w:r>
              <w:rPr>
                <w:sz w:val="20"/>
                <w:szCs w:val="20"/>
              </w:rPr>
              <w:br/>
              <w:t>E-</w:t>
            </w:r>
            <w:proofErr w:type="spellStart"/>
            <w:r>
              <w:rPr>
                <w:sz w:val="20"/>
                <w:szCs w:val="20"/>
              </w:rPr>
              <w:t>mail</w:t>
            </w:r>
            <w:proofErr w:type="spellEnd"/>
            <w:r>
              <w:rPr>
                <w:sz w:val="20"/>
                <w:szCs w:val="20"/>
              </w:rPr>
              <w:t>:</w:t>
            </w:r>
            <w:r w:rsidR="002A705F">
              <w:rPr>
                <w:sz w:val="20"/>
                <w:szCs w:val="20"/>
              </w:rPr>
              <w:t xml:space="preserve"> </w:t>
            </w:r>
            <w:r w:rsidR="006004CD" w:rsidRPr="00960A06">
              <w:rPr>
                <w:sz w:val="20"/>
                <w:szCs w:val="20"/>
              </w:rPr>
              <w:t>[</w:t>
            </w:r>
            <w:r w:rsidR="00960A06">
              <w:rPr>
                <w:sz w:val="20"/>
                <w:szCs w:val="20"/>
              </w:rPr>
              <w:t>э</w:t>
            </w:r>
            <w:r w:rsidR="006004CD">
              <w:rPr>
                <w:sz w:val="20"/>
                <w:szCs w:val="20"/>
              </w:rPr>
              <w:t xml:space="preserve">л. </w:t>
            </w:r>
            <w:r w:rsidR="00960A06">
              <w:rPr>
                <w:sz w:val="20"/>
                <w:szCs w:val="20"/>
              </w:rPr>
              <w:t>п</w:t>
            </w:r>
            <w:r w:rsidR="002A705F">
              <w:rPr>
                <w:sz w:val="20"/>
                <w:szCs w:val="20"/>
              </w:rPr>
              <w:t>очта</w:t>
            </w:r>
            <w:r w:rsidR="006004CD" w:rsidRPr="00960A06">
              <w:rPr>
                <w:sz w:val="20"/>
                <w:szCs w:val="20"/>
              </w:rPr>
              <w:t>]</w:t>
            </w:r>
          </w:p>
        </w:tc>
      </w:tr>
      <w:tr w:rsidR="00492930" w14:paraId="5B3C6BA2" w14:textId="77777777" w:rsidTr="00072906">
        <w:trPr>
          <w:trHeight w:val="60"/>
        </w:trPr>
        <w:tc>
          <w:tcPr>
            <w:tcW w:w="289" w:type="dxa"/>
            <w:shd w:val="clear" w:color="FFFFFF" w:fill="auto"/>
            <w:vAlign w:val="bottom"/>
          </w:tcPr>
          <w:p w14:paraId="634BD625" w14:textId="77777777" w:rsidR="00492930" w:rsidRDefault="00492930">
            <w:pPr>
              <w:rPr>
                <w:szCs w:val="16"/>
              </w:rPr>
            </w:pPr>
          </w:p>
        </w:tc>
        <w:tc>
          <w:tcPr>
            <w:tcW w:w="945" w:type="dxa"/>
            <w:shd w:val="clear" w:color="FFFFFF" w:fill="auto"/>
            <w:vAlign w:val="bottom"/>
          </w:tcPr>
          <w:p w14:paraId="6F6337E2" w14:textId="77777777" w:rsidR="00492930" w:rsidRDefault="00960A06">
            <w:pPr>
              <w:rPr>
                <w:szCs w:val="16"/>
              </w:rPr>
            </w:pPr>
            <w:r>
              <w:rPr>
                <w:szCs w:val="16"/>
              </w:rPr>
              <w:pict w14:anchorId="7AF6E210">
                <v:rect id="_x0000_s1027" style="position:absolute;margin-left:0;margin-top:0;width:141pt;height:78pt;z-index:-251659264;mso-position-horizontal-relative:text;mso-position-vertical-relative:text" fillcolor="none" stroked="f" strokecolor="#615"/>
              </w:pict>
            </w:r>
          </w:p>
        </w:tc>
        <w:tc>
          <w:tcPr>
            <w:tcW w:w="945" w:type="dxa"/>
            <w:shd w:val="clear" w:color="FFFFFF" w:fill="auto"/>
            <w:vAlign w:val="bottom"/>
          </w:tcPr>
          <w:p w14:paraId="4C63CF43" w14:textId="77777777" w:rsidR="00492930" w:rsidRDefault="00492930">
            <w:pPr>
              <w:rPr>
                <w:szCs w:val="16"/>
              </w:rPr>
            </w:pPr>
          </w:p>
        </w:tc>
        <w:tc>
          <w:tcPr>
            <w:tcW w:w="945" w:type="dxa"/>
            <w:shd w:val="clear" w:color="FFFFFF" w:fill="auto"/>
            <w:vAlign w:val="bottom"/>
          </w:tcPr>
          <w:p w14:paraId="2C13286A" w14:textId="77777777" w:rsidR="00492930" w:rsidRDefault="00492930">
            <w:pPr>
              <w:rPr>
                <w:szCs w:val="16"/>
              </w:rPr>
            </w:pPr>
          </w:p>
        </w:tc>
        <w:tc>
          <w:tcPr>
            <w:tcW w:w="945" w:type="dxa"/>
            <w:shd w:val="clear" w:color="FFFFFF" w:fill="auto"/>
            <w:vAlign w:val="bottom"/>
          </w:tcPr>
          <w:p w14:paraId="760233A3" w14:textId="77777777" w:rsidR="00492930" w:rsidRDefault="00492930">
            <w:pPr>
              <w:rPr>
                <w:szCs w:val="16"/>
              </w:rPr>
            </w:pPr>
          </w:p>
        </w:tc>
        <w:tc>
          <w:tcPr>
            <w:tcW w:w="945" w:type="dxa"/>
            <w:shd w:val="clear" w:color="FFFFFF" w:fill="auto"/>
            <w:vAlign w:val="bottom"/>
          </w:tcPr>
          <w:p w14:paraId="4D83D8D8" w14:textId="77777777" w:rsidR="00492930" w:rsidRDefault="00492930">
            <w:pPr>
              <w:rPr>
                <w:szCs w:val="16"/>
              </w:rPr>
            </w:pPr>
          </w:p>
        </w:tc>
        <w:tc>
          <w:tcPr>
            <w:tcW w:w="945" w:type="dxa"/>
            <w:shd w:val="clear" w:color="FFFFFF" w:fill="auto"/>
            <w:vAlign w:val="bottom"/>
          </w:tcPr>
          <w:p w14:paraId="5622AE35" w14:textId="77777777" w:rsidR="00492930" w:rsidRDefault="00492930">
            <w:pPr>
              <w:rPr>
                <w:szCs w:val="16"/>
              </w:rPr>
            </w:pPr>
          </w:p>
        </w:tc>
        <w:tc>
          <w:tcPr>
            <w:tcW w:w="945" w:type="dxa"/>
            <w:shd w:val="clear" w:color="FFFFFF" w:fill="auto"/>
            <w:vAlign w:val="bottom"/>
          </w:tcPr>
          <w:p w14:paraId="0B821BFF" w14:textId="77777777" w:rsidR="00492930" w:rsidRDefault="00492930">
            <w:pPr>
              <w:rPr>
                <w:szCs w:val="16"/>
              </w:rPr>
            </w:pPr>
          </w:p>
        </w:tc>
        <w:tc>
          <w:tcPr>
            <w:tcW w:w="945" w:type="dxa"/>
            <w:shd w:val="clear" w:color="FFFFFF" w:fill="auto"/>
            <w:vAlign w:val="bottom"/>
          </w:tcPr>
          <w:p w14:paraId="1978B8F7" w14:textId="77777777" w:rsidR="00492930" w:rsidRDefault="00492930">
            <w:pPr>
              <w:rPr>
                <w:szCs w:val="16"/>
              </w:rPr>
            </w:pPr>
          </w:p>
        </w:tc>
        <w:tc>
          <w:tcPr>
            <w:tcW w:w="945" w:type="dxa"/>
            <w:shd w:val="clear" w:color="FFFFFF" w:fill="auto"/>
            <w:vAlign w:val="bottom"/>
          </w:tcPr>
          <w:p w14:paraId="475C9F77" w14:textId="77777777" w:rsidR="00492930" w:rsidRDefault="00492930">
            <w:pPr>
              <w:rPr>
                <w:szCs w:val="16"/>
              </w:rPr>
            </w:pPr>
          </w:p>
        </w:tc>
        <w:tc>
          <w:tcPr>
            <w:tcW w:w="945" w:type="dxa"/>
            <w:shd w:val="clear" w:color="FFFFFF" w:fill="auto"/>
            <w:vAlign w:val="bottom"/>
          </w:tcPr>
          <w:p w14:paraId="475E79DD" w14:textId="77777777" w:rsidR="00492930" w:rsidRDefault="00492930">
            <w:pPr>
              <w:rPr>
                <w:szCs w:val="16"/>
              </w:rPr>
            </w:pPr>
          </w:p>
        </w:tc>
        <w:tc>
          <w:tcPr>
            <w:tcW w:w="1890" w:type="dxa"/>
            <w:gridSpan w:val="2"/>
            <w:shd w:val="clear" w:color="FFFFFF" w:fill="auto"/>
            <w:vAlign w:val="bottom"/>
          </w:tcPr>
          <w:p w14:paraId="0E75E0C4" w14:textId="77777777" w:rsidR="00492930" w:rsidRDefault="00492930">
            <w:pPr>
              <w:rPr>
                <w:szCs w:val="16"/>
              </w:rPr>
            </w:pPr>
          </w:p>
        </w:tc>
      </w:tr>
      <w:tr w:rsidR="00492930" w14:paraId="434156E3" w14:textId="77777777" w:rsidTr="00072906">
        <w:trPr>
          <w:gridAfter w:val="1"/>
          <w:wAfter w:w="945" w:type="dxa"/>
          <w:trHeight w:val="60"/>
        </w:trPr>
        <w:tc>
          <w:tcPr>
            <w:tcW w:w="289" w:type="dxa"/>
            <w:shd w:val="clear" w:color="FFFFFF" w:fill="auto"/>
            <w:vAlign w:val="bottom"/>
          </w:tcPr>
          <w:p w14:paraId="37FA1B0A" w14:textId="77777777" w:rsidR="00492930" w:rsidRDefault="00492930">
            <w:pPr>
              <w:rPr>
                <w:szCs w:val="16"/>
              </w:rPr>
            </w:pPr>
          </w:p>
        </w:tc>
        <w:tc>
          <w:tcPr>
            <w:tcW w:w="4725" w:type="dxa"/>
            <w:gridSpan w:val="5"/>
            <w:shd w:val="clear" w:color="FFFFFF" w:fill="auto"/>
            <w:vAlign w:val="bottom"/>
          </w:tcPr>
          <w:p w14:paraId="10EC2BC6" w14:textId="77777777" w:rsidR="00492930" w:rsidRDefault="000F5023">
            <w:pPr>
              <w:jc w:val="center"/>
              <w:rPr>
                <w:szCs w:val="16"/>
              </w:rPr>
            </w:pPr>
            <w:r>
              <w:rPr>
                <w:szCs w:val="16"/>
              </w:rPr>
              <w:t>Директор</w:t>
            </w:r>
          </w:p>
        </w:tc>
        <w:tc>
          <w:tcPr>
            <w:tcW w:w="945" w:type="dxa"/>
            <w:shd w:val="clear" w:color="FFFFFF" w:fill="auto"/>
            <w:vAlign w:val="bottom"/>
          </w:tcPr>
          <w:p w14:paraId="4F57F5F0" w14:textId="77777777" w:rsidR="00492930" w:rsidRDefault="00492930">
            <w:pPr>
              <w:rPr>
                <w:szCs w:val="16"/>
              </w:rPr>
            </w:pPr>
          </w:p>
        </w:tc>
        <w:tc>
          <w:tcPr>
            <w:tcW w:w="4725" w:type="dxa"/>
            <w:gridSpan w:val="5"/>
            <w:shd w:val="clear" w:color="FFFFFF" w:fill="auto"/>
            <w:vAlign w:val="bottom"/>
          </w:tcPr>
          <w:p w14:paraId="7C82DC10" w14:textId="77777777" w:rsidR="00492930" w:rsidRDefault="00492930">
            <w:pPr>
              <w:jc w:val="center"/>
              <w:rPr>
                <w:szCs w:val="16"/>
              </w:rPr>
            </w:pPr>
          </w:p>
        </w:tc>
      </w:tr>
      <w:tr w:rsidR="00492930" w14:paraId="3DBECFA0" w14:textId="77777777" w:rsidTr="00072906">
        <w:trPr>
          <w:gridAfter w:val="1"/>
          <w:wAfter w:w="945" w:type="dxa"/>
          <w:trHeight w:val="60"/>
        </w:trPr>
        <w:tc>
          <w:tcPr>
            <w:tcW w:w="289" w:type="dxa"/>
            <w:shd w:val="clear" w:color="FFFFFF" w:fill="auto"/>
            <w:vAlign w:val="bottom"/>
          </w:tcPr>
          <w:p w14:paraId="3CAF0CB8" w14:textId="77777777" w:rsidR="00492930" w:rsidRDefault="00492930">
            <w:pPr>
              <w:rPr>
                <w:szCs w:val="16"/>
              </w:rPr>
            </w:pPr>
          </w:p>
        </w:tc>
        <w:tc>
          <w:tcPr>
            <w:tcW w:w="4725" w:type="dxa"/>
            <w:gridSpan w:val="5"/>
            <w:tcBorders>
              <w:top w:val="single" w:sz="5" w:space="0" w:color="auto"/>
            </w:tcBorders>
            <w:shd w:val="clear" w:color="FFFFFF" w:fill="auto"/>
          </w:tcPr>
          <w:p w14:paraId="2287C8E9" w14:textId="77777777" w:rsidR="00492930" w:rsidRDefault="000F5023">
            <w:pPr>
              <w:jc w:val="center"/>
              <w:rPr>
                <w:sz w:val="12"/>
                <w:szCs w:val="12"/>
              </w:rPr>
            </w:pPr>
            <w:r>
              <w:rPr>
                <w:sz w:val="12"/>
                <w:szCs w:val="12"/>
              </w:rPr>
              <w:t>должность</w:t>
            </w:r>
          </w:p>
        </w:tc>
        <w:tc>
          <w:tcPr>
            <w:tcW w:w="945" w:type="dxa"/>
            <w:shd w:val="clear" w:color="FFFFFF" w:fill="auto"/>
            <w:vAlign w:val="bottom"/>
          </w:tcPr>
          <w:p w14:paraId="4E3352DC" w14:textId="77777777" w:rsidR="00492930" w:rsidRDefault="00492930">
            <w:pPr>
              <w:rPr>
                <w:szCs w:val="16"/>
              </w:rPr>
            </w:pPr>
          </w:p>
        </w:tc>
        <w:tc>
          <w:tcPr>
            <w:tcW w:w="4725" w:type="dxa"/>
            <w:gridSpan w:val="5"/>
            <w:tcBorders>
              <w:top w:val="single" w:sz="5" w:space="0" w:color="auto"/>
            </w:tcBorders>
            <w:shd w:val="clear" w:color="FFFFFF" w:fill="auto"/>
          </w:tcPr>
          <w:p w14:paraId="21FE8EF3" w14:textId="77777777" w:rsidR="00492930" w:rsidRDefault="000F5023">
            <w:pPr>
              <w:jc w:val="center"/>
              <w:rPr>
                <w:sz w:val="12"/>
                <w:szCs w:val="12"/>
              </w:rPr>
            </w:pPr>
            <w:r>
              <w:rPr>
                <w:sz w:val="12"/>
                <w:szCs w:val="12"/>
              </w:rPr>
              <w:t>должность</w:t>
            </w:r>
          </w:p>
        </w:tc>
      </w:tr>
      <w:tr w:rsidR="00492930" w14:paraId="7F297196" w14:textId="77777777" w:rsidTr="00072906">
        <w:trPr>
          <w:trHeight w:val="60"/>
        </w:trPr>
        <w:tc>
          <w:tcPr>
            <w:tcW w:w="289" w:type="dxa"/>
            <w:shd w:val="clear" w:color="FFFFFF" w:fill="auto"/>
            <w:vAlign w:val="bottom"/>
          </w:tcPr>
          <w:p w14:paraId="5C3014AD" w14:textId="77777777" w:rsidR="00492930" w:rsidRDefault="00492930">
            <w:pPr>
              <w:rPr>
                <w:szCs w:val="16"/>
              </w:rPr>
            </w:pPr>
          </w:p>
        </w:tc>
        <w:tc>
          <w:tcPr>
            <w:tcW w:w="945" w:type="dxa"/>
            <w:shd w:val="clear" w:color="FFFFFF" w:fill="auto"/>
            <w:vAlign w:val="bottom"/>
          </w:tcPr>
          <w:p w14:paraId="3B960BBC" w14:textId="77777777" w:rsidR="00492930" w:rsidRDefault="00492930">
            <w:pPr>
              <w:rPr>
                <w:szCs w:val="16"/>
              </w:rPr>
            </w:pPr>
          </w:p>
        </w:tc>
        <w:tc>
          <w:tcPr>
            <w:tcW w:w="945" w:type="dxa"/>
            <w:shd w:val="clear" w:color="FFFFFF" w:fill="auto"/>
            <w:vAlign w:val="bottom"/>
          </w:tcPr>
          <w:p w14:paraId="064D11CD" w14:textId="77777777" w:rsidR="00492930" w:rsidRDefault="00492930">
            <w:pPr>
              <w:rPr>
                <w:szCs w:val="16"/>
              </w:rPr>
            </w:pPr>
          </w:p>
        </w:tc>
        <w:tc>
          <w:tcPr>
            <w:tcW w:w="945" w:type="dxa"/>
            <w:shd w:val="clear" w:color="FFFFFF" w:fill="auto"/>
            <w:vAlign w:val="bottom"/>
          </w:tcPr>
          <w:p w14:paraId="55B0AB88" w14:textId="77777777" w:rsidR="00492930" w:rsidRDefault="00492930">
            <w:pPr>
              <w:rPr>
                <w:szCs w:val="16"/>
              </w:rPr>
            </w:pPr>
          </w:p>
        </w:tc>
        <w:tc>
          <w:tcPr>
            <w:tcW w:w="945" w:type="dxa"/>
            <w:shd w:val="clear" w:color="FFFFFF" w:fill="auto"/>
            <w:vAlign w:val="bottom"/>
          </w:tcPr>
          <w:p w14:paraId="75B153E0" w14:textId="77777777" w:rsidR="00492930" w:rsidRDefault="00492930">
            <w:pPr>
              <w:rPr>
                <w:szCs w:val="16"/>
              </w:rPr>
            </w:pPr>
          </w:p>
        </w:tc>
        <w:tc>
          <w:tcPr>
            <w:tcW w:w="945" w:type="dxa"/>
            <w:shd w:val="clear" w:color="FFFFFF" w:fill="auto"/>
            <w:vAlign w:val="bottom"/>
          </w:tcPr>
          <w:p w14:paraId="2EEB9F8D" w14:textId="77777777" w:rsidR="00492930" w:rsidRDefault="00492930">
            <w:pPr>
              <w:rPr>
                <w:szCs w:val="16"/>
              </w:rPr>
            </w:pPr>
          </w:p>
        </w:tc>
        <w:tc>
          <w:tcPr>
            <w:tcW w:w="945" w:type="dxa"/>
            <w:shd w:val="clear" w:color="FFFFFF" w:fill="auto"/>
            <w:vAlign w:val="bottom"/>
          </w:tcPr>
          <w:p w14:paraId="2054C2B6" w14:textId="77777777" w:rsidR="00492930" w:rsidRDefault="00492930">
            <w:pPr>
              <w:rPr>
                <w:szCs w:val="16"/>
              </w:rPr>
            </w:pPr>
          </w:p>
        </w:tc>
        <w:tc>
          <w:tcPr>
            <w:tcW w:w="945" w:type="dxa"/>
            <w:shd w:val="clear" w:color="FFFFFF" w:fill="auto"/>
            <w:vAlign w:val="bottom"/>
          </w:tcPr>
          <w:p w14:paraId="6EBE7577" w14:textId="77777777" w:rsidR="00492930" w:rsidRDefault="00492930">
            <w:pPr>
              <w:rPr>
                <w:szCs w:val="16"/>
              </w:rPr>
            </w:pPr>
          </w:p>
        </w:tc>
        <w:tc>
          <w:tcPr>
            <w:tcW w:w="945" w:type="dxa"/>
            <w:shd w:val="clear" w:color="FFFFFF" w:fill="auto"/>
            <w:vAlign w:val="bottom"/>
          </w:tcPr>
          <w:p w14:paraId="1BAD3CA9" w14:textId="77777777" w:rsidR="00492930" w:rsidRDefault="00492930">
            <w:pPr>
              <w:rPr>
                <w:szCs w:val="16"/>
              </w:rPr>
            </w:pPr>
          </w:p>
        </w:tc>
        <w:tc>
          <w:tcPr>
            <w:tcW w:w="945" w:type="dxa"/>
            <w:shd w:val="clear" w:color="FFFFFF" w:fill="auto"/>
            <w:vAlign w:val="bottom"/>
          </w:tcPr>
          <w:p w14:paraId="5FFCDE8F" w14:textId="77777777" w:rsidR="00492930" w:rsidRDefault="00492930">
            <w:pPr>
              <w:rPr>
                <w:szCs w:val="16"/>
              </w:rPr>
            </w:pPr>
          </w:p>
        </w:tc>
        <w:tc>
          <w:tcPr>
            <w:tcW w:w="945" w:type="dxa"/>
            <w:shd w:val="clear" w:color="FFFFFF" w:fill="auto"/>
            <w:vAlign w:val="bottom"/>
          </w:tcPr>
          <w:p w14:paraId="02F2F283" w14:textId="77777777" w:rsidR="00492930" w:rsidRDefault="00492930">
            <w:pPr>
              <w:rPr>
                <w:szCs w:val="16"/>
              </w:rPr>
            </w:pPr>
          </w:p>
        </w:tc>
        <w:tc>
          <w:tcPr>
            <w:tcW w:w="1890" w:type="dxa"/>
            <w:gridSpan w:val="2"/>
            <w:shd w:val="clear" w:color="FFFFFF" w:fill="auto"/>
            <w:vAlign w:val="bottom"/>
          </w:tcPr>
          <w:p w14:paraId="3D4E47E8" w14:textId="77777777" w:rsidR="00492930" w:rsidRDefault="00492930">
            <w:pPr>
              <w:rPr>
                <w:szCs w:val="16"/>
              </w:rPr>
            </w:pPr>
          </w:p>
        </w:tc>
      </w:tr>
      <w:tr w:rsidR="00492930" w14:paraId="2EDEC3A8" w14:textId="77777777" w:rsidTr="00072906">
        <w:trPr>
          <w:gridAfter w:val="1"/>
          <w:wAfter w:w="945" w:type="dxa"/>
          <w:trHeight w:val="60"/>
        </w:trPr>
        <w:tc>
          <w:tcPr>
            <w:tcW w:w="289" w:type="dxa"/>
            <w:shd w:val="clear" w:color="FFFFFF" w:fill="auto"/>
            <w:vAlign w:val="bottom"/>
          </w:tcPr>
          <w:p w14:paraId="73F78452" w14:textId="77777777" w:rsidR="00492930" w:rsidRDefault="00492930">
            <w:pPr>
              <w:rPr>
                <w:szCs w:val="16"/>
              </w:rPr>
            </w:pPr>
          </w:p>
        </w:tc>
        <w:tc>
          <w:tcPr>
            <w:tcW w:w="4725" w:type="dxa"/>
            <w:gridSpan w:val="5"/>
            <w:shd w:val="clear" w:color="FFFFFF" w:fill="auto"/>
            <w:vAlign w:val="bottom"/>
          </w:tcPr>
          <w:p w14:paraId="799C2F4D" w14:textId="77777777" w:rsidR="00492930" w:rsidRDefault="000F5023">
            <w:pPr>
              <w:jc w:val="right"/>
              <w:rPr>
                <w:szCs w:val="16"/>
              </w:rPr>
            </w:pPr>
            <w:r>
              <w:rPr>
                <w:szCs w:val="16"/>
              </w:rPr>
              <w:t>Нуриева Ольга Леонидовна</w:t>
            </w:r>
          </w:p>
        </w:tc>
        <w:tc>
          <w:tcPr>
            <w:tcW w:w="945" w:type="dxa"/>
            <w:shd w:val="clear" w:color="FFFFFF" w:fill="auto"/>
            <w:vAlign w:val="bottom"/>
          </w:tcPr>
          <w:p w14:paraId="77CFA45D" w14:textId="77777777" w:rsidR="00492930" w:rsidRDefault="00492930">
            <w:pPr>
              <w:rPr>
                <w:szCs w:val="16"/>
              </w:rPr>
            </w:pPr>
          </w:p>
        </w:tc>
        <w:tc>
          <w:tcPr>
            <w:tcW w:w="4725" w:type="dxa"/>
            <w:gridSpan w:val="5"/>
            <w:shd w:val="clear" w:color="FFFFFF" w:fill="auto"/>
            <w:vAlign w:val="bottom"/>
          </w:tcPr>
          <w:p w14:paraId="73E18CAD" w14:textId="77777777" w:rsidR="00492930" w:rsidRDefault="000F5023">
            <w:pPr>
              <w:jc w:val="right"/>
              <w:rPr>
                <w:szCs w:val="16"/>
              </w:rPr>
            </w:pPr>
            <w:r>
              <w:rPr>
                <w:szCs w:val="16"/>
              </w:rPr>
              <w:t xml:space="preserve"> </w:t>
            </w:r>
          </w:p>
        </w:tc>
      </w:tr>
      <w:tr w:rsidR="00492930" w14:paraId="7AF5A824" w14:textId="77777777" w:rsidTr="00072906">
        <w:trPr>
          <w:gridAfter w:val="1"/>
          <w:wAfter w:w="945" w:type="dxa"/>
          <w:trHeight w:val="60"/>
        </w:trPr>
        <w:tc>
          <w:tcPr>
            <w:tcW w:w="289" w:type="dxa"/>
            <w:shd w:val="clear" w:color="FFFFFF" w:fill="auto"/>
            <w:vAlign w:val="bottom"/>
          </w:tcPr>
          <w:p w14:paraId="3304D2C8" w14:textId="77777777" w:rsidR="00492930" w:rsidRDefault="00492930">
            <w:pPr>
              <w:rPr>
                <w:szCs w:val="16"/>
              </w:rPr>
            </w:pPr>
          </w:p>
        </w:tc>
        <w:tc>
          <w:tcPr>
            <w:tcW w:w="4725" w:type="dxa"/>
            <w:gridSpan w:val="5"/>
            <w:tcBorders>
              <w:top w:val="single" w:sz="5" w:space="0" w:color="auto"/>
            </w:tcBorders>
            <w:shd w:val="clear" w:color="FFFFFF" w:fill="auto"/>
          </w:tcPr>
          <w:p w14:paraId="5B1718D3" w14:textId="77777777" w:rsidR="00492930" w:rsidRDefault="00960A06">
            <w:pPr>
              <w:jc w:val="center"/>
              <w:rPr>
                <w:sz w:val="12"/>
                <w:szCs w:val="12"/>
              </w:rPr>
            </w:pPr>
            <w:r>
              <w:rPr>
                <w:sz w:val="12"/>
                <w:szCs w:val="12"/>
              </w:rPr>
              <w:pict w14:anchorId="6C4B7C0B">
                <v:rect id="_x0000_s1026" style="position:absolute;left:0;text-align:left;margin-left:55pt;margin-top:8pt;width:104pt;height:100pt;z-index:-251658240;mso-position-horizontal-relative:text;mso-position-vertical-relative:text" fillcolor="none" stroked="f" strokecolor="#615"/>
              </w:pict>
            </w:r>
            <w:r w:rsidR="000F5023">
              <w:rPr>
                <w:sz w:val="12"/>
                <w:szCs w:val="12"/>
              </w:rPr>
              <w:t>подпись, расшифровка</w:t>
            </w:r>
          </w:p>
        </w:tc>
        <w:tc>
          <w:tcPr>
            <w:tcW w:w="945" w:type="dxa"/>
            <w:shd w:val="clear" w:color="FFFFFF" w:fill="auto"/>
            <w:vAlign w:val="bottom"/>
          </w:tcPr>
          <w:p w14:paraId="20202C26" w14:textId="77777777" w:rsidR="00492930" w:rsidRDefault="00492930">
            <w:pPr>
              <w:rPr>
                <w:szCs w:val="16"/>
              </w:rPr>
            </w:pPr>
          </w:p>
        </w:tc>
        <w:tc>
          <w:tcPr>
            <w:tcW w:w="4725" w:type="dxa"/>
            <w:gridSpan w:val="5"/>
            <w:tcBorders>
              <w:top w:val="single" w:sz="5" w:space="0" w:color="auto"/>
            </w:tcBorders>
            <w:shd w:val="clear" w:color="FFFFFF" w:fill="auto"/>
          </w:tcPr>
          <w:p w14:paraId="0D4A6AF3" w14:textId="77777777" w:rsidR="00492930" w:rsidRDefault="000F5023">
            <w:pPr>
              <w:jc w:val="center"/>
              <w:rPr>
                <w:sz w:val="12"/>
                <w:szCs w:val="12"/>
              </w:rPr>
            </w:pPr>
            <w:r>
              <w:rPr>
                <w:sz w:val="12"/>
                <w:szCs w:val="12"/>
              </w:rPr>
              <w:t>подпись, расшифровка</w:t>
            </w:r>
          </w:p>
        </w:tc>
      </w:tr>
      <w:tr w:rsidR="00492930" w14:paraId="7C6C1862" w14:textId="77777777" w:rsidTr="00072906">
        <w:trPr>
          <w:trHeight w:val="60"/>
        </w:trPr>
        <w:tc>
          <w:tcPr>
            <w:tcW w:w="289" w:type="dxa"/>
            <w:shd w:val="clear" w:color="FFFFFF" w:fill="auto"/>
            <w:vAlign w:val="bottom"/>
          </w:tcPr>
          <w:p w14:paraId="3D40724D" w14:textId="77777777" w:rsidR="00492930" w:rsidRDefault="00492930">
            <w:pPr>
              <w:rPr>
                <w:szCs w:val="16"/>
              </w:rPr>
            </w:pPr>
          </w:p>
        </w:tc>
        <w:tc>
          <w:tcPr>
            <w:tcW w:w="945" w:type="dxa"/>
            <w:shd w:val="clear" w:color="FFFFFF" w:fill="auto"/>
            <w:vAlign w:val="bottom"/>
          </w:tcPr>
          <w:p w14:paraId="6C6DCC50" w14:textId="77777777" w:rsidR="00492930" w:rsidRDefault="00492930">
            <w:pPr>
              <w:rPr>
                <w:szCs w:val="16"/>
              </w:rPr>
            </w:pPr>
          </w:p>
        </w:tc>
        <w:tc>
          <w:tcPr>
            <w:tcW w:w="945" w:type="dxa"/>
            <w:shd w:val="clear" w:color="FFFFFF" w:fill="auto"/>
            <w:vAlign w:val="bottom"/>
          </w:tcPr>
          <w:p w14:paraId="4B43F8D2" w14:textId="77777777" w:rsidR="00492930" w:rsidRDefault="00492930">
            <w:pPr>
              <w:rPr>
                <w:szCs w:val="16"/>
              </w:rPr>
            </w:pPr>
          </w:p>
        </w:tc>
        <w:tc>
          <w:tcPr>
            <w:tcW w:w="945" w:type="dxa"/>
            <w:shd w:val="clear" w:color="FFFFFF" w:fill="auto"/>
            <w:vAlign w:val="bottom"/>
          </w:tcPr>
          <w:p w14:paraId="09AD6F87" w14:textId="77777777" w:rsidR="00492930" w:rsidRDefault="00492930">
            <w:pPr>
              <w:rPr>
                <w:szCs w:val="16"/>
              </w:rPr>
            </w:pPr>
          </w:p>
        </w:tc>
        <w:tc>
          <w:tcPr>
            <w:tcW w:w="945" w:type="dxa"/>
            <w:shd w:val="clear" w:color="FFFFFF" w:fill="auto"/>
            <w:vAlign w:val="bottom"/>
          </w:tcPr>
          <w:p w14:paraId="5D9C3C59" w14:textId="77777777" w:rsidR="00492930" w:rsidRDefault="00492930">
            <w:pPr>
              <w:rPr>
                <w:szCs w:val="16"/>
              </w:rPr>
            </w:pPr>
          </w:p>
        </w:tc>
        <w:tc>
          <w:tcPr>
            <w:tcW w:w="945" w:type="dxa"/>
            <w:shd w:val="clear" w:color="FFFFFF" w:fill="auto"/>
            <w:vAlign w:val="bottom"/>
          </w:tcPr>
          <w:p w14:paraId="4DC405E9" w14:textId="77777777" w:rsidR="00492930" w:rsidRDefault="00492930">
            <w:pPr>
              <w:rPr>
                <w:szCs w:val="16"/>
              </w:rPr>
            </w:pPr>
          </w:p>
        </w:tc>
        <w:tc>
          <w:tcPr>
            <w:tcW w:w="945" w:type="dxa"/>
            <w:shd w:val="clear" w:color="FFFFFF" w:fill="auto"/>
            <w:vAlign w:val="bottom"/>
          </w:tcPr>
          <w:p w14:paraId="7423A4D7" w14:textId="77777777" w:rsidR="00492930" w:rsidRDefault="00492930">
            <w:pPr>
              <w:rPr>
                <w:szCs w:val="16"/>
              </w:rPr>
            </w:pPr>
          </w:p>
        </w:tc>
        <w:tc>
          <w:tcPr>
            <w:tcW w:w="945" w:type="dxa"/>
            <w:shd w:val="clear" w:color="FFFFFF" w:fill="auto"/>
            <w:vAlign w:val="bottom"/>
          </w:tcPr>
          <w:p w14:paraId="1677CD36" w14:textId="77777777" w:rsidR="00492930" w:rsidRDefault="00492930">
            <w:pPr>
              <w:rPr>
                <w:szCs w:val="16"/>
              </w:rPr>
            </w:pPr>
          </w:p>
        </w:tc>
        <w:tc>
          <w:tcPr>
            <w:tcW w:w="945" w:type="dxa"/>
            <w:shd w:val="clear" w:color="FFFFFF" w:fill="auto"/>
            <w:vAlign w:val="bottom"/>
          </w:tcPr>
          <w:p w14:paraId="0D0842E6" w14:textId="77777777" w:rsidR="00492930" w:rsidRDefault="00492930">
            <w:pPr>
              <w:rPr>
                <w:szCs w:val="16"/>
              </w:rPr>
            </w:pPr>
          </w:p>
        </w:tc>
        <w:tc>
          <w:tcPr>
            <w:tcW w:w="945" w:type="dxa"/>
            <w:shd w:val="clear" w:color="FFFFFF" w:fill="auto"/>
            <w:vAlign w:val="bottom"/>
          </w:tcPr>
          <w:p w14:paraId="10FB2077" w14:textId="77777777" w:rsidR="00492930" w:rsidRDefault="00492930">
            <w:pPr>
              <w:rPr>
                <w:szCs w:val="16"/>
              </w:rPr>
            </w:pPr>
          </w:p>
        </w:tc>
        <w:tc>
          <w:tcPr>
            <w:tcW w:w="945" w:type="dxa"/>
            <w:shd w:val="clear" w:color="FFFFFF" w:fill="auto"/>
            <w:vAlign w:val="bottom"/>
          </w:tcPr>
          <w:p w14:paraId="0D191D78" w14:textId="77777777" w:rsidR="00492930" w:rsidRDefault="00492930">
            <w:pPr>
              <w:rPr>
                <w:szCs w:val="16"/>
              </w:rPr>
            </w:pPr>
          </w:p>
        </w:tc>
        <w:tc>
          <w:tcPr>
            <w:tcW w:w="1890" w:type="dxa"/>
            <w:gridSpan w:val="2"/>
            <w:shd w:val="clear" w:color="FFFFFF" w:fill="auto"/>
            <w:vAlign w:val="bottom"/>
          </w:tcPr>
          <w:p w14:paraId="178C4CD4" w14:textId="77777777" w:rsidR="00492930" w:rsidRDefault="00492930">
            <w:pPr>
              <w:rPr>
                <w:szCs w:val="16"/>
              </w:rPr>
            </w:pPr>
          </w:p>
        </w:tc>
      </w:tr>
      <w:tr w:rsidR="00492930" w14:paraId="588A8E94" w14:textId="77777777" w:rsidTr="00072906">
        <w:trPr>
          <w:trHeight w:val="60"/>
        </w:trPr>
        <w:tc>
          <w:tcPr>
            <w:tcW w:w="289" w:type="dxa"/>
            <w:shd w:val="clear" w:color="FFFFFF" w:fill="auto"/>
            <w:vAlign w:val="bottom"/>
          </w:tcPr>
          <w:p w14:paraId="59F070B8" w14:textId="77777777" w:rsidR="00492930" w:rsidRDefault="00492930">
            <w:pPr>
              <w:rPr>
                <w:szCs w:val="16"/>
              </w:rPr>
            </w:pPr>
          </w:p>
        </w:tc>
        <w:tc>
          <w:tcPr>
            <w:tcW w:w="2835" w:type="dxa"/>
            <w:gridSpan w:val="3"/>
            <w:shd w:val="clear" w:color="FFFFFF" w:fill="auto"/>
            <w:vAlign w:val="bottom"/>
          </w:tcPr>
          <w:p w14:paraId="78212C44" w14:textId="77777777" w:rsidR="00492930" w:rsidRDefault="000F5023">
            <w:pPr>
              <w:rPr>
                <w:sz w:val="20"/>
                <w:szCs w:val="20"/>
              </w:rPr>
            </w:pPr>
            <w:r>
              <w:rPr>
                <w:sz w:val="20"/>
                <w:szCs w:val="20"/>
              </w:rPr>
              <w:t>М. П.</w:t>
            </w:r>
          </w:p>
        </w:tc>
        <w:tc>
          <w:tcPr>
            <w:tcW w:w="945" w:type="dxa"/>
            <w:shd w:val="clear" w:color="FFFFFF" w:fill="auto"/>
            <w:vAlign w:val="bottom"/>
          </w:tcPr>
          <w:p w14:paraId="2BAC1C59" w14:textId="77777777" w:rsidR="00492930" w:rsidRDefault="00492930">
            <w:pPr>
              <w:rPr>
                <w:szCs w:val="16"/>
              </w:rPr>
            </w:pPr>
          </w:p>
        </w:tc>
        <w:tc>
          <w:tcPr>
            <w:tcW w:w="945" w:type="dxa"/>
            <w:shd w:val="clear" w:color="FFFFFF" w:fill="auto"/>
            <w:vAlign w:val="bottom"/>
          </w:tcPr>
          <w:p w14:paraId="04C84EB0" w14:textId="77777777" w:rsidR="00492930" w:rsidRDefault="00492930">
            <w:pPr>
              <w:rPr>
                <w:szCs w:val="16"/>
              </w:rPr>
            </w:pPr>
          </w:p>
        </w:tc>
        <w:tc>
          <w:tcPr>
            <w:tcW w:w="945" w:type="dxa"/>
            <w:shd w:val="clear" w:color="FFFFFF" w:fill="auto"/>
            <w:vAlign w:val="bottom"/>
          </w:tcPr>
          <w:p w14:paraId="137F6CF0" w14:textId="77777777" w:rsidR="00492930" w:rsidRDefault="00492930">
            <w:pPr>
              <w:rPr>
                <w:szCs w:val="16"/>
              </w:rPr>
            </w:pPr>
          </w:p>
        </w:tc>
        <w:tc>
          <w:tcPr>
            <w:tcW w:w="2835" w:type="dxa"/>
            <w:gridSpan w:val="3"/>
            <w:shd w:val="clear" w:color="FFFFFF" w:fill="auto"/>
            <w:vAlign w:val="bottom"/>
          </w:tcPr>
          <w:p w14:paraId="1A82F31B" w14:textId="77777777" w:rsidR="00492930" w:rsidRDefault="000F5023">
            <w:pPr>
              <w:rPr>
                <w:sz w:val="20"/>
                <w:szCs w:val="20"/>
              </w:rPr>
            </w:pPr>
            <w:r>
              <w:rPr>
                <w:sz w:val="20"/>
                <w:szCs w:val="20"/>
              </w:rPr>
              <w:t>М. П.</w:t>
            </w:r>
          </w:p>
        </w:tc>
        <w:tc>
          <w:tcPr>
            <w:tcW w:w="945" w:type="dxa"/>
            <w:shd w:val="clear" w:color="FFFFFF" w:fill="auto"/>
            <w:vAlign w:val="bottom"/>
          </w:tcPr>
          <w:p w14:paraId="2CB503F7" w14:textId="77777777" w:rsidR="00492930" w:rsidRDefault="00492930">
            <w:pPr>
              <w:rPr>
                <w:szCs w:val="16"/>
              </w:rPr>
            </w:pPr>
          </w:p>
        </w:tc>
        <w:tc>
          <w:tcPr>
            <w:tcW w:w="1890" w:type="dxa"/>
            <w:gridSpan w:val="2"/>
            <w:shd w:val="clear" w:color="FFFFFF" w:fill="auto"/>
            <w:vAlign w:val="bottom"/>
          </w:tcPr>
          <w:p w14:paraId="3765D434" w14:textId="77777777" w:rsidR="00492930" w:rsidRDefault="00492930">
            <w:pPr>
              <w:rPr>
                <w:szCs w:val="16"/>
              </w:rPr>
            </w:pPr>
          </w:p>
        </w:tc>
      </w:tr>
      <w:tr w:rsidR="00492930" w14:paraId="3BCC487D" w14:textId="77777777" w:rsidTr="00072906">
        <w:trPr>
          <w:gridAfter w:val="1"/>
          <w:wAfter w:w="945" w:type="dxa"/>
          <w:trHeight w:val="60"/>
        </w:trPr>
        <w:tc>
          <w:tcPr>
            <w:tcW w:w="289" w:type="dxa"/>
            <w:shd w:val="clear" w:color="FFFFFF" w:fill="auto"/>
            <w:vAlign w:val="bottom"/>
          </w:tcPr>
          <w:p w14:paraId="568CACBD" w14:textId="77777777" w:rsidR="00492930" w:rsidRDefault="00492930">
            <w:pPr>
              <w:rPr>
                <w:szCs w:val="16"/>
              </w:rPr>
            </w:pPr>
          </w:p>
        </w:tc>
        <w:tc>
          <w:tcPr>
            <w:tcW w:w="10395" w:type="dxa"/>
            <w:gridSpan w:val="11"/>
            <w:shd w:val="clear" w:color="FFFFFF" w:fill="auto"/>
            <w:vAlign w:val="bottom"/>
          </w:tcPr>
          <w:p w14:paraId="6DCBBADB" w14:textId="77777777" w:rsidR="00492930" w:rsidRDefault="00492930">
            <w:pPr>
              <w:rPr>
                <w:szCs w:val="16"/>
              </w:rPr>
            </w:pPr>
          </w:p>
        </w:tc>
      </w:tr>
      <w:tr w:rsidR="00492930" w14:paraId="4A98E67E" w14:textId="77777777" w:rsidTr="00072906">
        <w:trPr>
          <w:gridAfter w:val="1"/>
          <w:wAfter w:w="945" w:type="dxa"/>
          <w:trHeight w:val="60"/>
        </w:trPr>
        <w:tc>
          <w:tcPr>
            <w:tcW w:w="289" w:type="dxa"/>
            <w:shd w:val="clear" w:color="FFFFFF" w:fill="auto"/>
            <w:vAlign w:val="bottom"/>
          </w:tcPr>
          <w:p w14:paraId="2705B0AA" w14:textId="77777777" w:rsidR="00492930" w:rsidRDefault="00492930">
            <w:pPr>
              <w:rPr>
                <w:szCs w:val="16"/>
              </w:rPr>
            </w:pPr>
          </w:p>
        </w:tc>
        <w:tc>
          <w:tcPr>
            <w:tcW w:w="10395" w:type="dxa"/>
            <w:gridSpan w:val="11"/>
            <w:shd w:val="clear" w:color="FFFFFF" w:fill="auto"/>
            <w:vAlign w:val="bottom"/>
          </w:tcPr>
          <w:p w14:paraId="205727A7" w14:textId="77777777" w:rsidR="00492930" w:rsidRDefault="00492930">
            <w:pPr>
              <w:rPr>
                <w:szCs w:val="16"/>
              </w:rPr>
            </w:pPr>
          </w:p>
        </w:tc>
      </w:tr>
      <w:tr w:rsidR="00492930" w14:paraId="130B40FA" w14:textId="77777777" w:rsidTr="00072906">
        <w:trPr>
          <w:gridAfter w:val="1"/>
          <w:wAfter w:w="945" w:type="dxa"/>
          <w:trHeight w:val="60"/>
        </w:trPr>
        <w:tc>
          <w:tcPr>
            <w:tcW w:w="289" w:type="dxa"/>
            <w:shd w:val="clear" w:color="FFFFFF" w:fill="auto"/>
            <w:vAlign w:val="bottom"/>
          </w:tcPr>
          <w:p w14:paraId="66CF4BC9" w14:textId="77777777" w:rsidR="00492930" w:rsidRDefault="00492930">
            <w:pPr>
              <w:rPr>
                <w:szCs w:val="16"/>
              </w:rPr>
            </w:pPr>
          </w:p>
        </w:tc>
        <w:tc>
          <w:tcPr>
            <w:tcW w:w="10395" w:type="dxa"/>
            <w:gridSpan w:val="11"/>
            <w:shd w:val="clear" w:color="FFFFFF" w:fill="auto"/>
            <w:vAlign w:val="bottom"/>
          </w:tcPr>
          <w:p w14:paraId="399B39F5" w14:textId="77777777" w:rsidR="00492930" w:rsidRDefault="00492930">
            <w:pPr>
              <w:rPr>
                <w:szCs w:val="16"/>
              </w:rPr>
            </w:pPr>
            <w:bookmarkStart w:id="0" w:name="_GoBack"/>
            <w:bookmarkEnd w:id="0"/>
          </w:p>
        </w:tc>
      </w:tr>
      <w:tr w:rsidR="00492930" w14:paraId="5E9DFBA3" w14:textId="77777777" w:rsidTr="00072906">
        <w:trPr>
          <w:gridAfter w:val="1"/>
          <w:wAfter w:w="945" w:type="dxa"/>
          <w:trHeight w:val="60"/>
        </w:trPr>
        <w:tc>
          <w:tcPr>
            <w:tcW w:w="289" w:type="dxa"/>
            <w:shd w:val="clear" w:color="FFFFFF" w:fill="auto"/>
            <w:vAlign w:val="bottom"/>
          </w:tcPr>
          <w:p w14:paraId="31C8698C" w14:textId="77777777" w:rsidR="00492930" w:rsidRDefault="00492930">
            <w:pPr>
              <w:rPr>
                <w:szCs w:val="16"/>
              </w:rPr>
            </w:pPr>
          </w:p>
        </w:tc>
        <w:tc>
          <w:tcPr>
            <w:tcW w:w="10395" w:type="dxa"/>
            <w:gridSpan w:val="11"/>
            <w:shd w:val="clear" w:color="FFFFFF" w:fill="auto"/>
            <w:vAlign w:val="bottom"/>
          </w:tcPr>
          <w:p w14:paraId="7085F892" w14:textId="77777777" w:rsidR="00492930" w:rsidRDefault="00492930">
            <w:pPr>
              <w:rPr>
                <w:szCs w:val="16"/>
              </w:rPr>
            </w:pPr>
          </w:p>
        </w:tc>
      </w:tr>
      <w:tr w:rsidR="00492930" w14:paraId="47E5FA57" w14:textId="77777777" w:rsidTr="00072906">
        <w:trPr>
          <w:gridAfter w:val="1"/>
          <w:wAfter w:w="945" w:type="dxa"/>
          <w:trHeight w:val="60"/>
        </w:trPr>
        <w:tc>
          <w:tcPr>
            <w:tcW w:w="289" w:type="dxa"/>
            <w:shd w:val="clear" w:color="FFFFFF" w:fill="auto"/>
            <w:vAlign w:val="bottom"/>
          </w:tcPr>
          <w:p w14:paraId="6DCB8D21" w14:textId="77777777" w:rsidR="00492930" w:rsidRDefault="00492930">
            <w:pPr>
              <w:rPr>
                <w:szCs w:val="16"/>
              </w:rPr>
            </w:pPr>
          </w:p>
        </w:tc>
        <w:tc>
          <w:tcPr>
            <w:tcW w:w="10395" w:type="dxa"/>
            <w:gridSpan w:val="11"/>
            <w:shd w:val="clear" w:color="FFFFFF" w:fill="auto"/>
            <w:vAlign w:val="bottom"/>
          </w:tcPr>
          <w:p w14:paraId="34F220ED" w14:textId="77777777" w:rsidR="00492930" w:rsidRDefault="00492930">
            <w:pPr>
              <w:rPr>
                <w:szCs w:val="16"/>
              </w:rPr>
            </w:pPr>
          </w:p>
        </w:tc>
      </w:tr>
      <w:tr w:rsidR="00492930" w14:paraId="5A8FA78E" w14:textId="77777777" w:rsidTr="00072906">
        <w:trPr>
          <w:gridAfter w:val="1"/>
          <w:wAfter w:w="945" w:type="dxa"/>
          <w:trHeight w:val="60"/>
        </w:trPr>
        <w:tc>
          <w:tcPr>
            <w:tcW w:w="289" w:type="dxa"/>
            <w:shd w:val="clear" w:color="FFFFFF" w:fill="auto"/>
            <w:vAlign w:val="bottom"/>
          </w:tcPr>
          <w:p w14:paraId="5CC1B811" w14:textId="77777777" w:rsidR="00492930" w:rsidRDefault="00492930">
            <w:pPr>
              <w:rPr>
                <w:szCs w:val="16"/>
              </w:rPr>
            </w:pPr>
          </w:p>
        </w:tc>
        <w:tc>
          <w:tcPr>
            <w:tcW w:w="10395" w:type="dxa"/>
            <w:gridSpan w:val="11"/>
            <w:shd w:val="clear" w:color="FFFFFF" w:fill="auto"/>
            <w:vAlign w:val="bottom"/>
          </w:tcPr>
          <w:p w14:paraId="0EBF4390" w14:textId="77777777" w:rsidR="00492930" w:rsidRDefault="00492930">
            <w:pPr>
              <w:rPr>
                <w:szCs w:val="16"/>
              </w:rPr>
            </w:pPr>
          </w:p>
        </w:tc>
      </w:tr>
      <w:tr w:rsidR="00492930" w14:paraId="2967CD45" w14:textId="77777777" w:rsidTr="00072906">
        <w:trPr>
          <w:gridAfter w:val="1"/>
          <w:wAfter w:w="945" w:type="dxa"/>
          <w:trHeight w:val="60"/>
        </w:trPr>
        <w:tc>
          <w:tcPr>
            <w:tcW w:w="289" w:type="dxa"/>
            <w:shd w:val="clear" w:color="FFFFFF" w:fill="auto"/>
            <w:vAlign w:val="bottom"/>
          </w:tcPr>
          <w:p w14:paraId="541BCDEC" w14:textId="77777777" w:rsidR="00492930" w:rsidRDefault="00492930">
            <w:pPr>
              <w:rPr>
                <w:szCs w:val="16"/>
              </w:rPr>
            </w:pPr>
          </w:p>
        </w:tc>
        <w:tc>
          <w:tcPr>
            <w:tcW w:w="10395" w:type="dxa"/>
            <w:gridSpan w:val="11"/>
            <w:shd w:val="clear" w:color="FFFFFF" w:fill="auto"/>
            <w:vAlign w:val="bottom"/>
          </w:tcPr>
          <w:p w14:paraId="49B7C0AF" w14:textId="77777777" w:rsidR="00492930" w:rsidRDefault="00492930">
            <w:pPr>
              <w:rPr>
                <w:szCs w:val="16"/>
              </w:rPr>
            </w:pPr>
          </w:p>
        </w:tc>
      </w:tr>
    </w:tbl>
    <w:p w14:paraId="0E3AA5CA" w14:textId="77777777" w:rsidR="000F5023" w:rsidRDefault="00072906" w:rsidP="00072906">
      <w:r>
        <w:tab/>
      </w:r>
      <w:r>
        <w:tab/>
      </w:r>
      <w:r>
        <w:tab/>
      </w:r>
      <w:r>
        <w:tab/>
      </w:r>
      <w:r>
        <w:tab/>
      </w:r>
      <w:r>
        <w:tab/>
      </w:r>
      <w:r>
        <w:tab/>
      </w:r>
    </w:p>
    <w:sectPr w:rsidR="000F5023">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92930"/>
    <w:rsid w:val="00072906"/>
    <w:rsid w:val="000F5023"/>
    <w:rsid w:val="002A705F"/>
    <w:rsid w:val="00492930"/>
    <w:rsid w:val="006004CD"/>
    <w:rsid w:val="0096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0CD7A0"/>
  <w15:docId w15:val="{99F4B0E1-9EA0-4817-AF1B-D806A4D1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2626</Words>
  <Characters>14973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2022-03-30T12:42:00Z</dcterms:created>
  <dcterms:modified xsi:type="dcterms:W3CDTF">2022-03-31T05:01:00Z</dcterms:modified>
</cp:coreProperties>
</file>